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87545" w14:textId="77777777" w:rsidR="00E67BA8" w:rsidRPr="00ED5F47" w:rsidRDefault="00000000">
      <w:pPr>
        <w:ind w:left="131"/>
        <w:rPr>
          <w:rFonts w:eastAsia="Times New Roman"/>
        </w:rPr>
      </w:pPr>
      <w:r w:rsidRPr="00ED5F47">
        <w:rPr>
          <w:rFonts w:eastAsia="Times New Roman"/>
          <w:noProof/>
        </w:rPr>
        <w:drawing>
          <wp:inline distT="0" distB="0" distL="0" distR="0" wp14:anchorId="1F948FDF" wp14:editId="21602379">
            <wp:extent cx="6293833" cy="1071752"/>
            <wp:effectExtent l="0" t="0" r="0" b="0"/>
            <wp:docPr id="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6293833" cy="1071752"/>
                    </a:xfrm>
                    <a:prstGeom prst="rect">
                      <a:avLst/>
                    </a:prstGeom>
                    <a:ln/>
                  </pic:spPr>
                </pic:pic>
              </a:graphicData>
            </a:graphic>
          </wp:inline>
        </w:drawing>
      </w:r>
    </w:p>
    <w:p w14:paraId="559CB21E" w14:textId="77777777" w:rsidR="00F41F03" w:rsidRDefault="00F41F03" w:rsidP="00F41F03">
      <w:pPr>
        <w:pStyle w:val="Title"/>
        <w:ind w:left="0" w:firstLine="0"/>
        <w:jc w:val="center"/>
        <w:rPr>
          <w:color w:val="073762"/>
          <w:sz w:val="28"/>
          <w:szCs w:val="28"/>
        </w:rPr>
      </w:pPr>
      <w:bookmarkStart w:id="0" w:name="bookmark=id.6vehorljgxib" w:colFirst="0" w:colLast="0"/>
      <w:bookmarkStart w:id="1" w:name="_heading=h.mwgrmux1xfd7" w:colFirst="0" w:colLast="0"/>
      <w:bookmarkEnd w:id="0"/>
      <w:bookmarkEnd w:id="1"/>
    </w:p>
    <w:p w14:paraId="3A22D0E2" w14:textId="77777777" w:rsidR="00F41F03" w:rsidRDefault="00F41F03" w:rsidP="00F41F03">
      <w:pPr>
        <w:pStyle w:val="Title"/>
        <w:ind w:left="0" w:firstLine="0"/>
        <w:jc w:val="center"/>
        <w:rPr>
          <w:color w:val="073762"/>
          <w:sz w:val="28"/>
          <w:szCs w:val="28"/>
        </w:rPr>
      </w:pPr>
    </w:p>
    <w:p w14:paraId="66580746" w14:textId="776A0A87" w:rsidR="00E67BA8" w:rsidRPr="00F41F03" w:rsidRDefault="00000000" w:rsidP="00F41F03">
      <w:pPr>
        <w:pStyle w:val="Title"/>
        <w:ind w:left="0" w:firstLine="0"/>
        <w:jc w:val="center"/>
        <w:rPr>
          <w:sz w:val="28"/>
          <w:szCs w:val="28"/>
        </w:rPr>
      </w:pPr>
      <w:proofErr w:type="spellStart"/>
      <w:r w:rsidRPr="00F41F03">
        <w:rPr>
          <w:color w:val="073762"/>
          <w:sz w:val="28"/>
          <w:szCs w:val="28"/>
        </w:rPr>
        <w:t>Glossopdale</w:t>
      </w:r>
      <w:proofErr w:type="spellEnd"/>
      <w:r w:rsidRPr="00F41F03">
        <w:rPr>
          <w:color w:val="073762"/>
          <w:sz w:val="28"/>
          <w:szCs w:val="28"/>
        </w:rPr>
        <w:t xml:space="preserve"> </w:t>
      </w:r>
      <w:r w:rsidR="00ED5F47" w:rsidRPr="00F41F03">
        <w:rPr>
          <w:color w:val="073762"/>
          <w:sz w:val="28"/>
          <w:szCs w:val="28"/>
        </w:rPr>
        <w:t>High School</w:t>
      </w:r>
      <w:r w:rsidRPr="00F41F03">
        <w:rPr>
          <w:color w:val="073762"/>
          <w:sz w:val="28"/>
          <w:szCs w:val="28"/>
        </w:rPr>
        <w:t xml:space="preserve"> </w:t>
      </w:r>
      <w:bookmarkStart w:id="2" w:name="bookmark=id.4k8yhh9dkfiw" w:colFirst="0" w:colLast="0"/>
      <w:bookmarkEnd w:id="2"/>
      <w:r w:rsidR="00ED5F47" w:rsidRPr="00F41F03">
        <w:rPr>
          <w:color w:val="073762"/>
          <w:sz w:val="28"/>
          <w:szCs w:val="28"/>
        </w:rPr>
        <w:t xml:space="preserve">Positive </w:t>
      </w:r>
      <w:proofErr w:type="spellStart"/>
      <w:r w:rsidRPr="00F41F03">
        <w:rPr>
          <w:color w:val="073762"/>
          <w:sz w:val="28"/>
          <w:szCs w:val="28"/>
        </w:rPr>
        <w:t>Behaviour</w:t>
      </w:r>
      <w:proofErr w:type="spellEnd"/>
      <w:r w:rsidRPr="00F41F03">
        <w:rPr>
          <w:color w:val="073762"/>
          <w:sz w:val="28"/>
          <w:szCs w:val="28"/>
        </w:rPr>
        <w:t xml:space="preserve"> Policy</w:t>
      </w:r>
    </w:p>
    <w:p w14:paraId="5A1C08A1" w14:textId="77777777" w:rsidR="00E67BA8" w:rsidRPr="00ED5F47" w:rsidRDefault="00E67BA8">
      <w:pPr>
        <w:pBdr>
          <w:top w:val="nil"/>
          <w:left w:val="nil"/>
          <w:bottom w:val="nil"/>
          <w:right w:val="nil"/>
          <w:between w:val="nil"/>
        </w:pBdr>
        <w:spacing w:before="178"/>
        <w:rPr>
          <w:b/>
          <w:bCs/>
          <w:color w:val="000000"/>
        </w:rPr>
      </w:pPr>
    </w:p>
    <w:tbl>
      <w:tblPr>
        <w:tblStyle w:val="a"/>
        <w:tblW w:w="8940" w:type="dxa"/>
        <w:tblInd w:w="2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220"/>
        <w:gridCol w:w="7720"/>
      </w:tblGrid>
      <w:tr w:rsidR="00E67BA8" w:rsidRPr="00ED5F47" w14:paraId="34FDF6C4" w14:textId="77777777">
        <w:trPr>
          <w:trHeight w:val="379"/>
        </w:trPr>
        <w:tc>
          <w:tcPr>
            <w:tcW w:w="1220" w:type="dxa"/>
          </w:tcPr>
          <w:p w14:paraId="00840087" w14:textId="77777777" w:rsidR="00E67BA8" w:rsidRPr="00ED5F47" w:rsidRDefault="00000000">
            <w:pPr>
              <w:pBdr>
                <w:top w:val="nil"/>
                <w:left w:val="nil"/>
                <w:bottom w:val="nil"/>
                <w:right w:val="nil"/>
                <w:between w:val="nil"/>
              </w:pBdr>
              <w:spacing w:before="17"/>
              <w:ind w:left="58" w:right="36"/>
              <w:jc w:val="center"/>
              <w:rPr>
                <w:b/>
                <w:bCs/>
                <w:color w:val="000000"/>
              </w:rPr>
            </w:pPr>
            <w:r w:rsidRPr="00ED5F47">
              <w:rPr>
                <w:b/>
                <w:bCs/>
                <w:color w:val="000000"/>
              </w:rPr>
              <w:t>Revision</w:t>
            </w:r>
          </w:p>
        </w:tc>
        <w:tc>
          <w:tcPr>
            <w:tcW w:w="7720" w:type="dxa"/>
          </w:tcPr>
          <w:p w14:paraId="6314EE11" w14:textId="77777777" w:rsidR="00E67BA8" w:rsidRPr="00ED5F47" w:rsidRDefault="00000000">
            <w:pPr>
              <w:pBdr>
                <w:top w:val="nil"/>
                <w:left w:val="nil"/>
                <w:bottom w:val="nil"/>
                <w:right w:val="nil"/>
                <w:between w:val="nil"/>
              </w:pBdr>
              <w:spacing w:before="17"/>
              <w:ind w:left="22"/>
              <w:jc w:val="center"/>
              <w:rPr>
                <w:b/>
                <w:bCs/>
                <w:color w:val="000000"/>
              </w:rPr>
            </w:pPr>
            <w:r w:rsidRPr="00ED5F47">
              <w:rPr>
                <w:b/>
                <w:bCs/>
                <w:color w:val="000000"/>
              </w:rPr>
              <w:t>Description of Changes</w:t>
            </w:r>
          </w:p>
        </w:tc>
      </w:tr>
      <w:tr w:rsidR="00E67BA8" w:rsidRPr="00ED5F47" w14:paraId="0282B878" w14:textId="77777777">
        <w:trPr>
          <w:trHeight w:val="1640"/>
        </w:trPr>
        <w:tc>
          <w:tcPr>
            <w:tcW w:w="1220" w:type="dxa"/>
          </w:tcPr>
          <w:p w14:paraId="0DF0946C" w14:textId="0D474311" w:rsidR="00E67BA8" w:rsidRPr="00ED5F47" w:rsidRDefault="00F41F03">
            <w:pPr>
              <w:pBdr>
                <w:top w:val="nil"/>
                <w:left w:val="nil"/>
                <w:bottom w:val="nil"/>
                <w:right w:val="nil"/>
                <w:between w:val="nil"/>
              </w:pBdr>
              <w:spacing w:before="22"/>
              <w:ind w:left="58" w:right="24"/>
              <w:jc w:val="center"/>
              <w:rPr>
                <w:color w:val="000000"/>
              </w:rPr>
            </w:pPr>
            <w:r>
              <w:rPr>
                <w:color w:val="000000"/>
              </w:rPr>
              <w:t>July 2026</w:t>
            </w:r>
          </w:p>
        </w:tc>
        <w:tc>
          <w:tcPr>
            <w:tcW w:w="7720" w:type="dxa"/>
          </w:tcPr>
          <w:p w14:paraId="556799C3" w14:textId="4CDA8E10" w:rsidR="00E67BA8" w:rsidRPr="00ED5F47" w:rsidRDefault="00F41F03">
            <w:pPr>
              <w:pBdr>
                <w:top w:val="nil"/>
                <w:left w:val="nil"/>
                <w:bottom w:val="nil"/>
                <w:right w:val="nil"/>
                <w:between w:val="nil"/>
              </w:pBdr>
              <w:spacing w:before="20"/>
              <w:ind w:left="125"/>
              <w:rPr>
                <w:color w:val="000000"/>
              </w:rPr>
            </w:pPr>
            <w:r>
              <w:rPr>
                <w:color w:val="000000"/>
              </w:rPr>
              <w:t xml:space="preserve">Policy and procedure updated and separated for ease. </w:t>
            </w:r>
          </w:p>
        </w:tc>
      </w:tr>
    </w:tbl>
    <w:p w14:paraId="152C4941" w14:textId="77777777" w:rsidR="00E67BA8" w:rsidRPr="00ED5F47" w:rsidRDefault="00E67BA8">
      <w:pPr>
        <w:pBdr>
          <w:top w:val="nil"/>
          <w:left w:val="nil"/>
          <w:bottom w:val="nil"/>
          <w:right w:val="nil"/>
          <w:between w:val="nil"/>
        </w:pBdr>
        <w:rPr>
          <w:b/>
          <w:bCs/>
          <w:color w:val="000000"/>
        </w:rPr>
      </w:pPr>
    </w:p>
    <w:p w14:paraId="5F030599" w14:textId="77777777" w:rsidR="00E67BA8" w:rsidRPr="00ED5F47" w:rsidRDefault="00E67BA8">
      <w:pPr>
        <w:pBdr>
          <w:top w:val="nil"/>
          <w:left w:val="nil"/>
          <w:bottom w:val="nil"/>
          <w:right w:val="nil"/>
          <w:between w:val="nil"/>
        </w:pBdr>
        <w:spacing w:before="70"/>
        <w:rPr>
          <w:b/>
          <w:bCs/>
          <w:color w:val="000000"/>
        </w:rPr>
      </w:pPr>
    </w:p>
    <w:tbl>
      <w:tblPr>
        <w:tblStyle w:val="a0"/>
        <w:tblW w:w="6736" w:type="dxa"/>
        <w:tblInd w:w="290" w:type="dxa"/>
        <w:tblLayout w:type="fixed"/>
        <w:tblLook w:val="0000" w:firstRow="0" w:lastRow="0" w:firstColumn="0" w:lastColumn="0" w:noHBand="0" w:noVBand="0"/>
      </w:tblPr>
      <w:tblGrid>
        <w:gridCol w:w="2234"/>
        <w:gridCol w:w="1849"/>
        <w:gridCol w:w="2653"/>
      </w:tblGrid>
      <w:tr w:rsidR="00E67BA8" w:rsidRPr="00ED5F47" w14:paraId="35309DDC" w14:textId="77777777">
        <w:trPr>
          <w:trHeight w:val="489"/>
        </w:trPr>
        <w:tc>
          <w:tcPr>
            <w:tcW w:w="2234" w:type="dxa"/>
            <w:tcBorders>
              <w:bottom w:val="single" w:sz="18" w:space="0" w:color="FFFFFF"/>
            </w:tcBorders>
            <w:shd w:val="clear" w:color="auto" w:fill="D6DEDE"/>
          </w:tcPr>
          <w:p w14:paraId="11FAA743" w14:textId="77777777" w:rsidR="00E67BA8" w:rsidRPr="00ED5F47" w:rsidRDefault="00000000">
            <w:pPr>
              <w:pBdr>
                <w:top w:val="nil"/>
                <w:left w:val="nil"/>
                <w:bottom w:val="nil"/>
                <w:right w:val="nil"/>
                <w:between w:val="nil"/>
              </w:pBdr>
              <w:spacing w:before="72"/>
              <w:ind w:left="135"/>
              <w:rPr>
                <w:b/>
                <w:bCs/>
                <w:color w:val="000000"/>
              </w:rPr>
            </w:pPr>
            <w:r w:rsidRPr="00ED5F47">
              <w:rPr>
                <w:b/>
                <w:bCs/>
                <w:color w:val="000000"/>
              </w:rPr>
              <w:t>Approved by:</w:t>
            </w:r>
          </w:p>
        </w:tc>
        <w:tc>
          <w:tcPr>
            <w:tcW w:w="1849" w:type="dxa"/>
            <w:tcBorders>
              <w:bottom w:val="single" w:sz="18" w:space="0" w:color="FFFFFF"/>
            </w:tcBorders>
            <w:shd w:val="clear" w:color="auto" w:fill="D6DEDE"/>
          </w:tcPr>
          <w:p w14:paraId="57EF5F4C" w14:textId="77777777" w:rsidR="00E67BA8" w:rsidRPr="00ED5F47" w:rsidRDefault="00000000">
            <w:pPr>
              <w:pBdr>
                <w:top w:val="nil"/>
                <w:left w:val="nil"/>
                <w:bottom w:val="nil"/>
                <w:right w:val="nil"/>
                <w:between w:val="nil"/>
              </w:pBdr>
              <w:spacing w:before="72"/>
              <w:ind w:left="241"/>
              <w:rPr>
                <w:color w:val="000000"/>
              </w:rPr>
            </w:pPr>
            <w:r w:rsidRPr="00ED5F47">
              <w:rPr>
                <w:color w:val="000000"/>
              </w:rPr>
              <w:t>LGB</w:t>
            </w:r>
          </w:p>
        </w:tc>
        <w:tc>
          <w:tcPr>
            <w:tcW w:w="2653" w:type="dxa"/>
            <w:tcBorders>
              <w:bottom w:val="single" w:sz="18" w:space="0" w:color="FFFFFF"/>
            </w:tcBorders>
            <w:shd w:val="clear" w:color="auto" w:fill="D6DEDE"/>
          </w:tcPr>
          <w:p w14:paraId="1527DC06" w14:textId="77777777" w:rsidR="00E67BA8" w:rsidRPr="00ED5F47" w:rsidRDefault="00000000">
            <w:pPr>
              <w:pBdr>
                <w:top w:val="nil"/>
                <w:left w:val="nil"/>
                <w:bottom w:val="nil"/>
                <w:right w:val="nil"/>
                <w:between w:val="nil"/>
              </w:pBdr>
              <w:spacing w:before="72"/>
              <w:ind w:left="230"/>
              <w:jc w:val="center"/>
              <w:rPr>
                <w:b/>
                <w:bCs/>
                <w:color w:val="000000"/>
              </w:rPr>
            </w:pPr>
            <w:r w:rsidRPr="00ED5F47">
              <w:rPr>
                <w:b/>
                <w:bCs/>
                <w:color w:val="000000"/>
              </w:rPr>
              <w:t>Date:</w:t>
            </w:r>
          </w:p>
        </w:tc>
      </w:tr>
      <w:tr w:rsidR="00E67BA8" w:rsidRPr="00ED5F47" w14:paraId="38A7C10A" w14:textId="77777777">
        <w:trPr>
          <w:trHeight w:val="474"/>
        </w:trPr>
        <w:tc>
          <w:tcPr>
            <w:tcW w:w="2234" w:type="dxa"/>
            <w:tcBorders>
              <w:top w:val="single" w:sz="18" w:space="0" w:color="FFFFFF"/>
              <w:bottom w:val="single" w:sz="18" w:space="0" w:color="FFFFFF"/>
            </w:tcBorders>
            <w:shd w:val="clear" w:color="auto" w:fill="D6DEDE"/>
          </w:tcPr>
          <w:p w14:paraId="2524C5EF" w14:textId="77777777" w:rsidR="00E67BA8" w:rsidRPr="00ED5F47" w:rsidRDefault="00000000">
            <w:pPr>
              <w:pBdr>
                <w:top w:val="nil"/>
                <w:left w:val="nil"/>
                <w:bottom w:val="nil"/>
                <w:right w:val="nil"/>
                <w:between w:val="nil"/>
              </w:pBdr>
              <w:spacing w:before="76"/>
              <w:ind w:left="135"/>
              <w:rPr>
                <w:b/>
                <w:bCs/>
                <w:color w:val="000000"/>
              </w:rPr>
            </w:pPr>
            <w:r w:rsidRPr="00ED5F47">
              <w:rPr>
                <w:b/>
                <w:bCs/>
                <w:color w:val="000000"/>
              </w:rPr>
              <w:t>Last reviewed on:</w:t>
            </w:r>
          </w:p>
        </w:tc>
        <w:tc>
          <w:tcPr>
            <w:tcW w:w="1849" w:type="dxa"/>
            <w:tcBorders>
              <w:top w:val="single" w:sz="18" w:space="0" w:color="FFFFFF"/>
              <w:bottom w:val="single" w:sz="18" w:space="0" w:color="FFFFFF"/>
            </w:tcBorders>
            <w:shd w:val="clear" w:color="auto" w:fill="D6DEDE"/>
          </w:tcPr>
          <w:p w14:paraId="0ECA2078" w14:textId="1BF1B9A4" w:rsidR="00E67BA8" w:rsidRPr="00ED5F47" w:rsidRDefault="00000000">
            <w:pPr>
              <w:pBdr>
                <w:top w:val="nil"/>
                <w:left w:val="nil"/>
                <w:bottom w:val="nil"/>
                <w:right w:val="nil"/>
                <w:between w:val="nil"/>
              </w:pBdr>
              <w:spacing w:before="76"/>
              <w:ind w:left="241"/>
              <w:rPr>
                <w:color w:val="000000"/>
              </w:rPr>
            </w:pPr>
            <w:r w:rsidRPr="00ED5F47">
              <w:rPr>
                <w:color w:val="000000"/>
              </w:rPr>
              <w:t>June 202</w:t>
            </w:r>
            <w:r w:rsidR="00ED5F47" w:rsidRPr="00ED5F47">
              <w:rPr>
                <w:color w:val="000000"/>
              </w:rPr>
              <w:t>6</w:t>
            </w:r>
          </w:p>
        </w:tc>
        <w:tc>
          <w:tcPr>
            <w:tcW w:w="2653" w:type="dxa"/>
            <w:tcBorders>
              <w:top w:val="single" w:sz="18" w:space="0" w:color="FFFFFF"/>
              <w:bottom w:val="single" w:sz="18" w:space="0" w:color="FFFFFF"/>
            </w:tcBorders>
            <w:shd w:val="clear" w:color="auto" w:fill="D6DEDE"/>
          </w:tcPr>
          <w:p w14:paraId="7B4C495F" w14:textId="77777777" w:rsidR="00E67BA8" w:rsidRPr="00ED5F47" w:rsidRDefault="00E67BA8">
            <w:pPr>
              <w:pBdr>
                <w:top w:val="nil"/>
                <w:left w:val="nil"/>
                <w:bottom w:val="nil"/>
                <w:right w:val="nil"/>
                <w:between w:val="nil"/>
              </w:pBdr>
              <w:rPr>
                <w:rFonts w:eastAsia="Times New Roman"/>
                <w:color w:val="000000"/>
              </w:rPr>
            </w:pPr>
          </w:p>
        </w:tc>
      </w:tr>
      <w:tr w:rsidR="00E67BA8" w:rsidRPr="00ED5F47" w14:paraId="658B242F" w14:textId="77777777">
        <w:trPr>
          <w:trHeight w:val="610"/>
        </w:trPr>
        <w:tc>
          <w:tcPr>
            <w:tcW w:w="2234" w:type="dxa"/>
            <w:tcBorders>
              <w:top w:val="single" w:sz="18" w:space="0" w:color="FFFFFF"/>
            </w:tcBorders>
            <w:shd w:val="clear" w:color="auto" w:fill="D6DEDE"/>
          </w:tcPr>
          <w:p w14:paraId="16A57C78" w14:textId="77777777" w:rsidR="00E67BA8" w:rsidRPr="00ED5F47" w:rsidRDefault="00000000">
            <w:pPr>
              <w:pBdr>
                <w:top w:val="nil"/>
                <w:left w:val="nil"/>
                <w:bottom w:val="nil"/>
                <w:right w:val="nil"/>
                <w:between w:val="nil"/>
              </w:pBdr>
              <w:spacing w:before="83"/>
              <w:ind w:left="135" w:right="422"/>
              <w:rPr>
                <w:b/>
                <w:bCs/>
                <w:color w:val="000000"/>
              </w:rPr>
            </w:pPr>
            <w:r w:rsidRPr="00ED5F47">
              <w:rPr>
                <w:b/>
                <w:bCs/>
                <w:color w:val="000000"/>
              </w:rPr>
              <w:t>Next review due by:</w:t>
            </w:r>
          </w:p>
        </w:tc>
        <w:tc>
          <w:tcPr>
            <w:tcW w:w="1849" w:type="dxa"/>
            <w:tcBorders>
              <w:top w:val="single" w:sz="18" w:space="0" w:color="FFFFFF"/>
            </w:tcBorders>
            <w:shd w:val="clear" w:color="auto" w:fill="D6DEDE"/>
          </w:tcPr>
          <w:p w14:paraId="65A4C748" w14:textId="6CAE4053" w:rsidR="00E67BA8" w:rsidRPr="00ED5F47" w:rsidRDefault="00000000">
            <w:pPr>
              <w:pBdr>
                <w:top w:val="nil"/>
                <w:left w:val="nil"/>
                <w:bottom w:val="nil"/>
                <w:right w:val="nil"/>
                <w:between w:val="nil"/>
              </w:pBdr>
              <w:spacing w:before="83"/>
              <w:ind w:left="241"/>
              <w:rPr>
                <w:color w:val="000000"/>
              </w:rPr>
            </w:pPr>
            <w:r w:rsidRPr="00ED5F47">
              <w:rPr>
                <w:color w:val="000000"/>
              </w:rPr>
              <w:t>June 202</w:t>
            </w:r>
            <w:r w:rsidR="00ED5F47" w:rsidRPr="00ED5F47">
              <w:rPr>
                <w:color w:val="000000"/>
              </w:rPr>
              <w:t>7</w:t>
            </w:r>
          </w:p>
        </w:tc>
        <w:tc>
          <w:tcPr>
            <w:tcW w:w="2653" w:type="dxa"/>
            <w:tcBorders>
              <w:top w:val="single" w:sz="18" w:space="0" w:color="FFFFFF"/>
            </w:tcBorders>
            <w:shd w:val="clear" w:color="auto" w:fill="D6DEDE"/>
          </w:tcPr>
          <w:p w14:paraId="7D7DFE21" w14:textId="77777777" w:rsidR="00E67BA8" w:rsidRPr="00ED5F47" w:rsidRDefault="00E67BA8">
            <w:pPr>
              <w:pBdr>
                <w:top w:val="nil"/>
                <w:left w:val="nil"/>
                <w:bottom w:val="nil"/>
                <w:right w:val="nil"/>
                <w:between w:val="nil"/>
              </w:pBdr>
              <w:rPr>
                <w:rFonts w:eastAsia="Times New Roman"/>
                <w:color w:val="000000"/>
              </w:rPr>
            </w:pPr>
          </w:p>
        </w:tc>
      </w:tr>
    </w:tbl>
    <w:p w14:paraId="25F80401" w14:textId="77777777" w:rsidR="00E67BA8" w:rsidRPr="00ED5F47" w:rsidRDefault="00E67BA8">
      <w:pPr>
        <w:pBdr>
          <w:top w:val="nil"/>
          <w:left w:val="nil"/>
          <w:bottom w:val="nil"/>
          <w:right w:val="nil"/>
          <w:between w:val="nil"/>
        </w:pBdr>
        <w:rPr>
          <w:rFonts w:eastAsia="Times New Roman"/>
          <w:color w:val="000000"/>
        </w:rPr>
        <w:sectPr w:rsidR="00E67BA8" w:rsidRPr="00ED5F47">
          <w:pgSz w:w="11920" w:h="16840"/>
          <w:pgMar w:top="760" w:right="283" w:bottom="280" w:left="283" w:header="720" w:footer="720" w:gutter="0"/>
          <w:pgNumType w:start="1"/>
          <w:cols w:space="720"/>
        </w:sectPr>
      </w:pPr>
    </w:p>
    <w:sdt>
      <w:sdtPr>
        <w:id w:val="1017575978"/>
        <w:docPartObj>
          <w:docPartGallery w:val="Table of Contents"/>
          <w:docPartUnique/>
        </w:docPartObj>
      </w:sdtPr>
      <w:sdtEndPr>
        <w:rPr>
          <w:rFonts w:ascii="Arial" w:eastAsia="Arial" w:hAnsi="Arial" w:cs="Arial"/>
          <w:b/>
          <w:bCs/>
          <w:color w:val="auto"/>
          <w:sz w:val="22"/>
          <w:szCs w:val="22"/>
          <w:lang w:val="en"/>
        </w:rPr>
      </w:sdtEndPr>
      <w:sdtContent>
        <w:p w14:paraId="786FD5EB" w14:textId="1DFA4B2E" w:rsidR="00F41F03" w:rsidRDefault="00F41F03">
          <w:pPr>
            <w:pStyle w:val="TOCHeading"/>
          </w:pPr>
          <w:r>
            <w:t>Contents</w:t>
          </w:r>
        </w:p>
        <w:p w14:paraId="543148CF" w14:textId="406A3CB4" w:rsidR="00F41F03" w:rsidRDefault="00F41F03">
          <w:pPr>
            <w:pStyle w:val="TOC1"/>
            <w:tabs>
              <w:tab w:val="right" w:leader="dot" w:pos="11344"/>
            </w:tabs>
            <w:rPr>
              <w:rFonts w:asciiTheme="minorHAnsi" w:eastAsiaTheme="minorEastAsia" w:hAnsiTheme="minorHAnsi" w:cstheme="minorBidi"/>
              <w:noProof/>
              <w:kern w:val="2"/>
              <w:lang w:val="en-GB"/>
              <w14:ligatures w14:val="standardContextual"/>
            </w:rPr>
          </w:pPr>
          <w:r>
            <w:fldChar w:fldCharType="begin"/>
          </w:r>
          <w:r>
            <w:instrText xml:space="preserve"> TOC \o "1-3" \h \z \u </w:instrText>
          </w:r>
          <w:r>
            <w:fldChar w:fldCharType="separate"/>
          </w:r>
          <w:hyperlink w:anchor="_Toc235702035" w:history="1">
            <w:r w:rsidRPr="00B13721">
              <w:rPr>
                <w:rStyle w:val="Hyperlink"/>
                <w:noProof/>
              </w:rPr>
              <w:t>1. Introduction</w:t>
            </w:r>
            <w:r>
              <w:rPr>
                <w:noProof/>
                <w:webHidden/>
              </w:rPr>
              <w:tab/>
            </w:r>
            <w:r>
              <w:rPr>
                <w:noProof/>
                <w:webHidden/>
              </w:rPr>
              <w:fldChar w:fldCharType="begin"/>
            </w:r>
            <w:r>
              <w:rPr>
                <w:noProof/>
                <w:webHidden/>
              </w:rPr>
              <w:instrText xml:space="preserve"> PAGEREF _Toc235702035 \h </w:instrText>
            </w:r>
            <w:r>
              <w:rPr>
                <w:noProof/>
                <w:webHidden/>
              </w:rPr>
            </w:r>
            <w:r>
              <w:rPr>
                <w:noProof/>
                <w:webHidden/>
              </w:rPr>
              <w:fldChar w:fldCharType="separate"/>
            </w:r>
            <w:r>
              <w:rPr>
                <w:noProof/>
                <w:webHidden/>
              </w:rPr>
              <w:t>2</w:t>
            </w:r>
            <w:r>
              <w:rPr>
                <w:noProof/>
                <w:webHidden/>
              </w:rPr>
              <w:fldChar w:fldCharType="end"/>
            </w:r>
          </w:hyperlink>
        </w:p>
        <w:p w14:paraId="01C30D1D" w14:textId="25F95E9A" w:rsidR="00F41F03" w:rsidRDefault="00F41F03">
          <w:pPr>
            <w:pStyle w:val="TOC1"/>
            <w:tabs>
              <w:tab w:val="right" w:leader="dot" w:pos="11344"/>
            </w:tabs>
            <w:rPr>
              <w:rFonts w:asciiTheme="minorHAnsi" w:eastAsiaTheme="minorEastAsia" w:hAnsiTheme="minorHAnsi" w:cstheme="minorBidi"/>
              <w:noProof/>
              <w:kern w:val="2"/>
              <w:lang w:val="en-GB"/>
              <w14:ligatures w14:val="standardContextual"/>
            </w:rPr>
          </w:pPr>
          <w:hyperlink w:anchor="_Toc235702036" w:history="1">
            <w:r w:rsidRPr="00B13721">
              <w:rPr>
                <w:rStyle w:val="Hyperlink"/>
                <w:noProof/>
              </w:rPr>
              <w:t>2. Aims of the Behaviour Policy</w:t>
            </w:r>
            <w:r>
              <w:rPr>
                <w:noProof/>
                <w:webHidden/>
              </w:rPr>
              <w:tab/>
            </w:r>
            <w:r>
              <w:rPr>
                <w:noProof/>
                <w:webHidden/>
              </w:rPr>
              <w:fldChar w:fldCharType="begin"/>
            </w:r>
            <w:r>
              <w:rPr>
                <w:noProof/>
                <w:webHidden/>
              </w:rPr>
              <w:instrText xml:space="preserve"> PAGEREF _Toc235702036 \h </w:instrText>
            </w:r>
            <w:r>
              <w:rPr>
                <w:noProof/>
                <w:webHidden/>
              </w:rPr>
            </w:r>
            <w:r>
              <w:rPr>
                <w:noProof/>
                <w:webHidden/>
              </w:rPr>
              <w:fldChar w:fldCharType="separate"/>
            </w:r>
            <w:r>
              <w:rPr>
                <w:noProof/>
                <w:webHidden/>
              </w:rPr>
              <w:t>2</w:t>
            </w:r>
            <w:r>
              <w:rPr>
                <w:noProof/>
                <w:webHidden/>
              </w:rPr>
              <w:fldChar w:fldCharType="end"/>
            </w:r>
          </w:hyperlink>
        </w:p>
        <w:p w14:paraId="32DAB1D5" w14:textId="55D9A2C2" w:rsidR="00F41F03" w:rsidRDefault="00F41F03">
          <w:pPr>
            <w:pStyle w:val="TOC1"/>
            <w:tabs>
              <w:tab w:val="right" w:leader="dot" w:pos="11344"/>
            </w:tabs>
            <w:rPr>
              <w:rFonts w:asciiTheme="minorHAnsi" w:eastAsiaTheme="minorEastAsia" w:hAnsiTheme="minorHAnsi" w:cstheme="minorBidi"/>
              <w:noProof/>
              <w:kern w:val="2"/>
              <w:lang w:val="en-GB"/>
              <w14:ligatures w14:val="standardContextual"/>
            </w:rPr>
          </w:pPr>
          <w:hyperlink w:anchor="_Toc235702037" w:history="1">
            <w:r w:rsidRPr="00B13721">
              <w:rPr>
                <w:rStyle w:val="Hyperlink"/>
                <w:noProof/>
              </w:rPr>
              <w:t>3. Behaviour Culture</w:t>
            </w:r>
            <w:r>
              <w:rPr>
                <w:noProof/>
                <w:webHidden/>
              </w:rPr>
              <w:tab/>
            </w:r>
            <w:r>
              <w:rPr>
                <w:noProof/>
                <w:webHidden/>
              </w:rPr>
              <w:fldChar w:fldCharType="begin"/>
            </w:r>
            <w:r>
              <w:rPr>
                <w:noProof/>
                <w:webHidden/>
              </w:rPr>
              <w:instrText xml:space="preserve"> PAGEREF _Toc235702037 \h </w:instrText>
            </w:r>
            <w:r>
              <w:rPr>
                <w:noProof/>
                <w:webHidden/>
              </w:rPr>
            </w:r>
            <w:r>
              <w:rPr>
                <w:noProof/>
                <w:webHidden/>
              </w:rPr>
              <w:fldChar w:fldCharType="separate"/>
            </w:r>
            <w:r>
              <w:rPr>
                <w:noProof/>
                <w:webHidden/>
              </w:rPr>
              <w:t>2</w:t>
            </w:r>
            <w:r>
              <w:rPr>
                <w:noProof/>
                <w:webHidden/>
              </w:rPr>
              <w:fldChar w:fldCharType="end"/>
            </w:r>
          </w:hyperlink>
        </w:p>
        <w:p w14:paraId="0AE4F6E0" w14:textId="23745302" w:rsidR="00F41F03" w:rsidRDefault="00F41F03">
          <w:pPr>
            <w:pStyle w:val="TOC1"/>
            <w:tabs>
              <w:tab w:val="right" w:leader="dot" w:pos="11344"/>
            </w:tabs>
            <w:rPr>
              <w:rFonts w:asciiTheme="minorHAnsi" w:eastAsiaTheme="minorEastAsia" w:hAnsiTheme="minorHAnsi" w:cstheme="minorBidi"/>
              <w:noProof/>
              <w:kern w:val="2"/>
              <w:lang w:val="en-GB"/>
              <w14:ligatures w14:val="standardContextual"/>
            </w:rPr>
          </w:pPr>
          <w:hyperlink w:anchor="_Toc235702038" w:history="1">
            <w:r w:rsidRPr="00B13721">
              <w:rPr>
                <w:rStyle w:val="Hyperlink"/>
                <w:noProof/>
              </w:rPr>
              <w:t>4. Roles and Responsibilities</w:t>
            </w:r>
            <w:r>
              <w:rPr>
                <w:noProof/>
                <w:webHidden/>
              </w:rPr>
              <w:tab/>
            </w:r>
            <w:r>
              <w:rPr>
                <w:noProof/>
                <w:webHidden/>
              </w:rPr>
              <w:fldChar w:fldCharType="begin"/>
            </w:r>
            <w:r>
              <w:rPr>
                <w:noProof/>
                <w:webHidden/>
              </w:rPr>
              <w:instrText xml:space="preserve"> PAGEREF _Toc235702038 \h </w:instrText>
            </w:r>
            <w:r>
              <w:rPr>
                <w:noProof/>
                <w:webHidden/>
              </w:rPr>
            </w:r>
            <w:r>
              <w:rPr>
                <w:noProof/>
                <w:webHidden/>
              </w:rPr>
              <w:fldChar w:fldCharType="separate"/>
            </w:r>
            <w:r>
              <w:rPr>
                <w:noProof/>
                <w:webHidden/>
              </w:rPr>
              <w:t>2</w:t>
            </w:r>
            <w:r>
              <w:rPr>
                <w:noProof/>
                <w:webHidden/>
              </w:rPr>
              <w:fldChar w:fldCharType="end"/>
            </w:r>
          </w:hyperlink>
        </w:p>
        <w:p w14:paraId="0CDFA63A" w14:textId="0291DA3F" w:rsidR="00F41F03" w:rsidRDefault="00F41F03">
          <w:pPr>
            <w:pStyle w:val="TOC1"/>
            <w:tabs>
              <w:tab w:val="right" w:leader="dot" w:pos="11344"/>
            </w:tabs>
            <w:rPr>
              <w:rFonts w:asciiTheme="minorHAnsi" w:eastAsiaTheme="minorEastAsia" w:hAnsiTheme="minorHAnsi" w:cstheme="minorBidi"/>
              <w:noProof/>
              <w:kern w:val="2"/>
              <w:lang w:val="en-GB"/>
              <w14:ligatures w14:val="standardContextual"/>
            </w:rPr>
          </w:pPr>
          <w:hyperlink w:anchor="_Toc235702039" w:history="1">
            <w:r w:rsidRPr="00B13721">
              <w:rPr>
                <w:rStyle w:val="Hyperlink"/>
                <w:noProof/>
              </w:rPr>
              <w:t>5. Promoting Positive Behaviour</w:t>
            </w:r>
            <w:r>
              <w:rPr>
                <w:noProof/>
                <w:webHidden/>
              </w:rPr>
              <w:tab/>
            </w:r>
            <w:r>
              <w:rPr>
                <w:noProof/>
                <w:webHidden/>
              </w:rPr>
              <w:fldChar w:fldCharType="begin"/>
            </w:r>
            <w:r>
              <w:rPr>
                <w:noProof/>
                <w:webHidden/>
              </w:rPr>
              <w:instrText xml:space="preserve"> PAGEREF _Toc235702039 \h </w:instrText>
            </w:r>
            <w:r>
              <w:rPr>
                <w:noProof/>
                <w:webHidden/>
              </w:rPr>
            </w:r>
            <w:r>
              <w:rPr>
                <w:noProof/>
                <w:webHidden/>
              </w:rPr>
              <w:fldChar w:fldCharType="separate"/>
            </w:r>
            <w:r>
              <w:rPr>
                <w:noProof/>
                <w:webHidden/>
              </w:rPr>
              <w:t>3</w:t>
            </w:r>
            <w:r>
              <w:rPr>
                <w:noProof/>
                <w:webHidden/>
              </w:rPr>
              <w:fldChar w:fldCharType="end"/>
            </w:r>
          </w:hyperlink>
        </w:p>
        <w:p w14:paraId="7AF8B10B" w14:textId="1383E482" w:rsidR="00F41F03" w:rsidRDefault="00F41F03">
          <w:pPr>
            <w:pStyle w:val="TOC1"/>
            <w:tabs>
              <w:tab w:val="right" w:leader="dot" w:pos="11344"/>
            </w:tabs>
            <w:rPr>
              <w:rFonts w:asciiTheme="minorHAnsi" w:eastAsiaTheme="minorEastAsia" w:hAnsiTheme="minorHAnsi" w:cstheme="minorBidi"/>
              <w:noProof/>
              <w:kern w:val="2"/>
              <w:lang w:val="en-GB"/>
              <w14:ligatures w14:val="standardContextual"/>
            </w:rPr>
          </w:pPr>
          <w:hyperlink w:anchor="_Toc235702040" w:history="1">
            <w:r w:rsidRPr="00B13721">
              <w:rPr>
                <w:rStyle w:val="Hyperlink"/>
                <w:noProof/>
              </w:rPr>
              <w:t>6. Sanctions</w:t>
            </w:r>
            <w:r>
              <w:rPr>
                <w:noProof/>
                <w:webHidden/>
              </w:rPr>
              <w:tab/>
            </w:r>
            <w:r>
              <w:rPr>
                <w:noProof/>
                <w:webHidden/>
              </w:rPr>
              <w:fldChar w:fldCharType="begin"/>
            </w:r>
            <w:r>
              <w:rPr>
                <w:noProof/>
                <w:webHidden/>
              </w:rPr>
              <w:instrText xml:space="preserve"> PAGEREF _Toc235702040 \h </w:instrText>
            </w:r>
            <w:r>
              <w:rPr>
                <w:noProof/>
                <w:webHidden/>
              </w:rPr>
            </w:r>
            <w:r>
              <w:rPr>
                <w:noProof/>
                <w:webHidden/>
              </w:rPr>
              <w:fldChar w:fldCharType="separate"/>
            </w:r>
            <w:r>
              <w:rPr>
                <w:noProof/>
                <w:webHidden/>
              </w:rPr>
              <w:t>3</w:t>
            </w:r>
            <w:r>
              <w:rPr>
                <w:noProof/>
                <w:webHidden/>
              </w:rPr>
              <w:fldChar w:fldCharType="end"/>
            </w:r>
          </w:hyperlink>
        </w:p>
        <w:p w14:paraId="31ACF91E" w14:textId="0946D3CF" w:rsidR="00F41F03" w:rsidRDefault="00F41F03">
          <w:pPr>
            <w:pStyle w:val="TOC1"/>
            <w:tabs>
              <w:tab w:val="right" w:leader="dot" w:pos="11344"/>
            </w:tabs>
            <w:rPr>
              <w:rFonts w:asciiTheme="minorHAnsi" w:eastAsiaTheme="minorEastAsia" w:hAnsiTheme="minorHAnsi" w:cstheme="minorBidi"/>
              <w:noProof/>
              <w:kern w:val="2"/>
              <w:lang w:val="en-GB"/>
              <w14:ligatures w14:val="standardContextual"/>
            </w:rPr>
          </w:pPr>
          <w:hyperlink w:anchor="_Toc235702041" w:history="1">
            <w:r w:rsidRPr="00B13721">
              <w:rPr>
                <w:rStyle w:val="Hyperlink"/>
                <w:noProof/>
              </w:rPr>
              <w:t>7. Support for Students</w:t>
            </w:r>
            <w:r>
              <w:rPr>
                <w:noProof/>
                <w:webHidden/>
              </w:rPr>
              <w:tab/>
            </w:r>
            <w:r>
              <w:rPr>
                <w:noProof/>
                <w:webHidden/>
              </w:rPr>
              <w:fldChar w:fldCharType="begin"/>
            </w:r>
            <w:r>
              <w:rPr>
                <w:noProof/>
                <w:webHidden/>
              </w:rPr>
              <w:instrText xml:space="preserve"> PAGEREF _Toc235702041 \h </w:instrText>
            </w:r>
            <w:r>
              <w:rPr>
                <w:noProof/>
                <w:webHidden/>
              </w:rPr>
            </w:r>
            <w:r>
              <w:rPr>
                <w:noProof/>
                <w:webHidden/>
              </w:rPr>
              <w:fldChar w:fldCharType="separate"/>
            </w:r>
            <w:r>
              <w:rPr>
                <w:noProof/>
                <w:webHidden/>
              </w:rPr>
              <w:t>3</w:t>
            </w:r>
            <w:r>
              <w:rPr>
                <w:noProof/>
                <w:webHidden/>
              </w:rPr>
              <w:fldChar w:fldCharType="end"/>
            </w:r>
          </w:hyperlink>
        </w:p>
        <w:p w14:paraId="53DDD322" w14:textId="781431FF" w:rsidR="00F41F03" w:rsidRDefault="00F41F03">
          <w:pPr>
            <w:pStyle w:val="TOC1"/>
            <w:tabs>
              <w:tab w:val="right" w:leader="dot" w:pos="11344"/>
            </w:tabs>
            <w:rPr>
              <w:rFonts w:asciiTheme="minorHAnsi" w:eastAsiaTheme="minorEastAsia" w:hAnsiTheme="minorHAnsi" w:cstheme="minorBidi"/>
              <w:noProof/>
              <w:kern w:val="2"/>
              <w:lang w:val="en-GB"/>
              <w14:ligatures w14:val="standardContextual"/>
            </w:rPr>
          </w:pPr>
          <w:hyperlink w:anchor="_Toc235702042" w:history="1">
            <w:r w:rsidRPr="00B13721">
              <w:rPr>
                <w:rStyle w:val="Hyperlink"/>
                <w:noProof/>
              </w:rPr>
              <w:t>8. Searching, Screening and Confiscation</w:t>
            </w:r>
            <w:r>
              <w:rPr>
                <w:noProof/>
                <w:webHidden/>
              </w:rPr>
              <w:tab/>
            </w:r>
            <w:r>
              <w:rPr>
                <w:noProof/>
                <w:webHidden/>
              </w:rPr>
              <w:fldChar w:fldCharType="begin"/>
            </w:r>
            <w:r>
              <w:rPr>
                <w:noProof/>
                <w:webHidden/>
              </w:rPr>
              <w:instrText xml:space="preserve"> PAGEREF _Toc235702042 \h </w:instrText>
            </w:r>
            <w:r>
              <w:rPr>
                <w:noProof/>
                <w:webHidden/>
              </w:rPr>
            </w:r>
            <w:r>
              <w:rPr>
                <w:noProof/>
                <w:webHidden/>
              </w:rPr>
              <w:fldChar w:fldCharType="separate"/>
            </w:r>
            <w:r>
              <w:rPr>
                <w:noProof/>
                <w:webHidden/>
              </w:rPr>
              <w:t>4</w:t>
            </w:r>
            <w:r>
              <w:rPr>
                <w:noProof/>
                <w:webHidden/>
              </w:rPr>
              <w:fldChar w:fldCharType="end"/>
            </w:r>
          </w:hyperlink>
        </w:p>
        <w:p w14:paraId="7FF99404" w14:textId="56689A20" w:rsidR="00F41F03" w:rsidRDefault="00F41F03">
          <w:pPr>
            <w:pStyle w:val="TOC1"/>
            <w:tabs>
              <w:tab w:val="right" w:leader="dot" w:pos="11344"/>
            </w:tabs>
            <w:rPr>
              <w:rFonts w:asciiTheme="minorHAnsi" w:eastAsiaTheme="minorEastAsia" w:hAnsiTheme="minorHAnsi" w:cstheme="minorBidi"/>
              <w:noProof/>
              <w:kern w:val="2"/>
              <w:lang w:val="en-GB"/>
              <w14:ligatures w14:val="standardContextual"/>
            </w:rPr>
          </w:pPr>
          <w:hyperlink w:anchor="_Toc235702043" w:history="1">
            <w:r w:rsidRPr="00B13721">
              <w:rPr>
                <w:rStyle w:val="Hyperlink"/>
                <w:noProof/>
              </w:rPr>
              <w:t>9. Use of Reasonable Force</w:t>
            </w:r>
            <w:r>
              <w:rPr>
                <w:noProof/>
                <w:webHidden/>
              </w:rPr>
              <w:tab/>
            </w:r>
            <w:r>
              <w:rPr>
                <w:noProof/>
                <w:webHidden/>
              </w:rPr>
              <w:fldChar w:fldCharType="begin"/>
            </w:r>
            <w:r>
              <w:rPr>
                <w:noProof/>
                <w:webHidden/>
              </w:rPr>
              <w:instrText xml:space="preserve"> PAGEREF _Toc235702043 \h </w:instrText>
            </w:r>
            <w:r>
              <w:rPr>
                <w:noProof/>
                <w:webHidden/>
              </w:rPr>
            </w:r>
            <w:r>
              <w:rPr>
                <w:noProof/>
                <w:webHidden/>
              </w:rPr>
              <w:fldChar w:fldCharType="separate"/>
            </w:r>
            <w:r>
              <w:rPr>
                <w:noProof/>
                <w:webHidden/>
              </w:rPr>
              <w:t>4</w:t>
            </w:r>
            <w:r>
              <w:rPr>
                <w:noProof/>
                <w:webHidden/>
              </w:rPr>
              <w:fldChar w:fldCharType="end"/>
            </w:r>
          </w:hyperlink>
        </w:p>
        <w:p w14:paraId="24B06766" w14:textId="0A33FB3D" w:rsidR="00F41F03" w:rsidRDefault="00F41F03">
          <w:pPr>
            <w:pStyle w:val="TOC1"/>
            <w:tabs>
              <w:tab w:val="right" w:leader="dot" w:pos="11344"/>
            </w:tabs>
            <w:rPr>
              <w:rFonts w:asciiTheme="minorHAnsi" w:eastAsiaTheme="minorEastAsia" w:hAnsiTheme="minorHAnsi" w:cstheme="minorBidi"/>
              <w:noProof/>
              <w:kern w:val="2"/>
              <w:lang w:val="en-GB"/>
              <w14:ligatures w14:val="standardContextual"/>
            </w:rPr>
          </w:pPr>
          <w:hyperlink w:anchor="_Toc235702044" w:history="1">
            <w:r w:rsidRPr="00B13721">
              <w:rPr>
                <w:rStyle w:val="Hyperlink"/>
                <w:noProof/>
              </w:rPr>
              <w:t>10. Suspensions and Exclusions</w:t>
            </w:r>
            <w:r>
              <w:rPr>
                <w:noProof/>
                <w:webHidden/>
              </w:rPr>
              <w:tab/>
            </w:r>
            <w:r>
              <w:rPr>
                <w:noProof/>
                <w:webHidden/>
              </w:rPr>
              <w:fldChar w:fldCharType="begin"/>
            </w:r>
            <w:r>
              <w:rPr>
                <w:noProof/>
                <w:webHidden/>
              </w:rPr>
              <w:instrText xml:space="preserve"> PAGEREF _Toc235702044 \h </w:instrText>
            </w:r>
            <w:r>
              <w:rPr>
                <w:noProof/>
                <w:webHidden/>
              </w:rPr>
            </w:r>
            <w:r>
              <w:rPr>
                <w:noProof/>
                <w:webHidden/>
              </w:rPr>
              <w:fldChar w:fldCharType="separate"/>
            </w:r>
            <w:r>
              <w:rPr>
                <w:noProof/>
                <w:webHidden/>
              </w:rPr>
              <w:t>4</w:t>
            </w:r>
            <w:r>
              <w:rPr>
                <w:noProof/>
                <w:webHidden/>
              </w:rPr>
              <w:fldChar w:fldCharType="end"/>
            </w:r>
          </w:hyperlink>
        </w:p>
        <w:p w14:paraId="1E7B76F8" w14:textId="575CD58D" w:rsidR="00F41F03" w:rsidRDefault="00F41F03">
          <w:pPr>
            <w:pStyle w:val="TOC1"/>
            <w:tabs>
              <w:tab w:val="right" w:leader="dot" w:pos="11344"/>
            </w:tabs>
            <w:rPr>
              <w:rFonts w:asciiTheme="minorHAnsi" w:eastAsiaTheme="minorEastAsia" w:hAnsiTheme="minorHAnsi" w:cstheme="minorBidi"/>
              <w:noProof/>
              <w:kern w:val="2"/>
              <w:lang w:val="en-GB"/>
              <w14:ligatures w14:val="standardContextual"/>
            </w:rPr>
          </w:pPr>
          <w:hyperlink w:anchor="_Toc235702045" w:history="1">
            <w:r w:rsidRPr="00B13721">
              <w:rPr>
                <w:rStyle w:val="Hyperlink"/>
                <w:noProof/>
              </w:rPr>
              <w:t>11. Monitoring and Review</w:t>
            </w:r>
            <w:r>
              <w:rPr>
                <w:noProof/>
                <w:webHidden/>
              </w:rPr>
              <w:tab/>
            </w:r>
            <w:r>
              <w:rPr>
                <w:noProof/>
                <w:webHidden/>
              </w:rPr>
              <w:fldChar w:fldCharType="begin"/>
            </w:r>
            <w:r>
              <w:rPr>
                <w:noProof/>
                <w:webHidden/>
              </w:rPr>
              <w:instrText xml:space="preserve"> PAGEREF _Toc235702045 \h </w:instrText>
            </w:r>
            <w:r>
              <w:rPr>
                <w:noProof/>
                <w:webHidden/>
              </w:rPr>
            </w:r>
            <w:r>
              <w:rPr>
                <w:noProof/>
                <w:webHidden/>
              </w:rPr>
              <w:fldChar w:fldCharType="separate"/>
            </w:r>
            <w:r>
              <w:rPr>
                <w:noProof/>
                <w:webHidden/>
              </w:rPr>
              <w:t>4</w:t>
            </w:r>
            <w:r>
              <w:rPr>
                <w:noProof/>
                <w:webHidden/>
              </w:rPr>
              <w:fldChar w:fldCharType="end"/>
            </w:r>
          </w:hyperlink>
        </w:p>
        <w:p w14:paraId="018FC371" w14:textId="0EDEB734" w:rsidR="00F41F03" w:rsidRDefault="00F41F03">
          <w:pPr>
            <w:pStyle w:val="TOC1"/>
            <w:tabs>
              <w:tab w:val="right" w:leader="dot" w:pos="11344"/>
            </w:tabs>
            <w:rPr>
              <w:rFonts w:asciiTheme="minorHAnsi" w:eastAsiaTheme="minorEastAsia" w:hAnsiTheme="minorHAnsi" w:cstheme="minorBidi"/>
              <w:noProof/>
              <w:kern w:val="2"/>
              <w:lang w:val="en-GB"/>
              <w14:ligatures w14:val="standardContextual"/>
            </w:rPr>
          </w:pPr>
          <w:hyperlink w:anchor="_Toc235702046" w:history="1">
            <w:r w:rsidRPr="00B13721">
              <w:rPr>
                <w:rStyle w:val="Hyperlink"/>
                <w:noProof/>
              </w:rPr>
              <w:t>12. Links to Other Policies</w:t>
            </w:r>
            <w:r>
              <w:rPr>
                <w:noProof/>
                <w:webHidden/>
              </w:rPr>
              <w:tab/>
            </w:r>
            <w:r>
              <w:rPr>
                <w:noProof/>
                <w:webHidden/>
              </w:rPr>
              <w:fldChar w:fldCharType="begin"/>
            </w:r>
            <w:r>
              <w:rPr>
                <w:noProof/>
                <w:webHidden/>
              </w:rPr>
              <w:instrText xml:space="preserve"> PAGEREF _Toc235702046 \h </w:instrText>
            </w:r>
            <w:r>
              <w:rPr>
                <w:noProof/>
                <w:webHidden/>
              </w:rPr>
            </w:r>
            <w:r>
              <w:rPr>
                <w:noProof/>
                <w:webHidden/>
              </w:rPr>
              <w:fldChar w:fldCharType="separate"/>
            </w:r>
            <w:r>
              <w:rPr>
                <w:noProof/>
                <w:webHidden/>
              </w:rPr>
              <w:t>4</w:t>
            </w:r>
            <w:r>
              <w:rPr>
                <w:noProof/>
                <w:webHidden/>
              </w:rPr>
              <w:fldChar w:fldCharType="end"/>
            </w:r>
          </w:hyperlink>
        </w:p>
        <w:p w14:paraId="756E8A69" w14:textId="1126F10D" w:rsidR="00F41F03" w:rsidRDefault="00F41F03">
          <w:r>
            <w:rPr>
              <w:b/>
              <w:bCs/>
            </w:rPr>
            <w:fldChar w:fldCharType="end"/>
          </w:r>
        </w:p>
      </w:sdtContent>
    </w:sdt>
    <w:p w14:paraId="12E86C78" w14:textId="77777777" w:rsidR="00E67BA8" w:rsidRPr="00ED5F47" w:rsidRDefault="00E67BA8">
      <w:pPr>
        <w:pBdr>
          <w:top w:val="nil"/>
          <w:left w:val="nil"/>
          <w:bottom w:val="nil"/>
          <w:right w:val="nil"/>
          <w:between w:val="nil"/>
        </w:pBdr>
        <w:ind w:left="1910" w:hanging="533"/>
        <w:rPr>
          <w:color w:val="000000"/>
        </w:rPr>
        <w:sectPr w:rsidR="00E67BA8" w:rsidRPr="00ED5F47">
          <w:footerReference w:type="default" r:id="rId10"/>
          <w:type w:val="continuous"/>
          <w:pgSz w:w="11920" w:h="16840"/>
          <w:pgMar w:top="1140" w:right="283" w:bottom="1033" w:left="283" w:header="0" w:footer="761" w:gutter="0"/>
          <w:cols w:space="720"/>
        </w:sectPr>
      </w:pPr>
    </w:p>
    <w:p w14:paraId="711B44C0" w14:textId="77777777" w:rsidR="00ED5F47" w:rsidRPr="00ED5F47" w:rsidRDefault="00ED5F47" w:rsidP="00ED5F47">
      <w:pPr>
        <w:pStyle w:val="Heading1"/>
        <w:ind w:left="0" w:firstLine="284"/>
        <w:rPr>
          <w:color w:val="002060"/>
        </w:rPr>
      </w:pPr>
      <w:bookmarkStart w:id="3" w:name="_Toc235702035"/>
      <w:r w:rsidRPr="00ED5F47">
        <w:rPr>
          <w:color w:val="002060"/>
        </w:rPr>
        <w:lastRenderedPageBreak/>
        <w:t>1. Introduction</w:t>
      </w:r>
      <w:bookmarkEnd w:id="3"/>
    </w:p>
    <w:p w14:paraId="3E2972FC" w14:textId="77777777" w:rsidR="00ED5F47" w:rsidRPr="00ED5F47" w:rsidRDefault="00ED5F47" w:rsidP="00ED5F47">
      <w:pPr>
        <w:pStyle w:val="NormalWeb"/>
        <w:ind w:left="426"/>
        <w:rPr>
          <w:rFonts w:ascii="Arial" w:hAnsi="Arial" w:cs="Arial"/>
          <w:color w:val="000000"/>
          <w:sz w:val="22"/>
          <w:szCs w:val="22"/>
        </w:rPr>
      </w:pPr>
      <w:proofErr w:type="spellStart"/>
      <w:r w:rsidRPr="00ED5F47">
        <w:rPr>
          <w:rFonts w:ascii="Arial" w:hAnsi="Arial" w:cs="Arial"/>
          <w:color w:val="000000"/>
          <w:sz w:val="22"/>
          <w:szCs w:val="22"/>
        </w:rPr>
        <w:t>Glossopdale</w:t>
      </w:r>
      <w:proofErr w:type="spellEnd"/>
      <w:r w:rsidRPr="00ED5F47">
        <w:rPr>
          <w:rFonts w:ascii="Arial" w:hAnsi="Arial" w:cs="Arial"/>
          <w:color w:val="000000"/>
          <w:sz w:val="22"/>
          <w:szCs w:val="22"/>
        </w:rPr>
        <w:t xml:space="preserve"> School &amp; Sixth Form is committed to establishing and maintaining a calm, safe and purposeful environment where all members of our community can learn, work and thrive. As stated in the school’s behaviour culture, “Behaviour is explicitly taught, not simply expected” and “Consistency across staff creates clarity and security for students.”</w:t>
      </w:r>
    </w:p>
    <w:p w14:paraId="572D037D" w14:textId="77777777" w:rsidR="00ED5F47" w:rsidRPr="00ED5F47" w:rsidRDefault="00ED5F47" w:rsidP="00ED5F47">
      <w:pPr>
        <w:pStyle w:val="NormalWeb"/>
        <w:ind w:left="426"/>
        <w:rPr>
          <w:rFonts w:ascii="Arial" w:hAnsi="Arial" w:cs="Arial"/>
          <w:color w:val="000000"/>
          <w:sz w:val="22"/>
          <w:szCs w:val="22"/>
        </w:rPr>
      </w:pPr>
      <w:r w:rsidRPr="00ED5F47">
        <w:rPr>
          <w:rFonts w:ascii="Arial" w:hAnsi="Arial" w:cs="Arial"/>
          <w:color w:val="000000"/>
          <w:sz w:val="22"/>
          <w:szCs w:val="22"/>
        </w:rPr>
        <w:t>This policy sets out the principles, expectations, and strategic approach to behaviour. All operational detail is contained in the Behaviour Procedures.</w:t>
      </w:r>
    </w:p>
    <w:p w14:paraId="74EBB95C" w14:textId="77777777" w:rsidR="00ED5F47" w:rsidRPr="00ED5F47" w:rsidRDefault="00ED5F47" w:rsidP="00ED5F47">
      <w:pPr>
        <w:pStyle w:val="Heading1"/>
        <w:rPr>
          <w:color w:val="002060"/>
        </w:rPr>
      </w:pPr>
      <w:bookmarkStart w:id="4" w:name="_Toc235702036"/>
      <w:r w:rsidRPr="00ED5F47">
        <w:rPr>
          <w:color w:val="002060"/>
        </w:rPr>
        <w:t>2. Aims of the Behaviour Policy</w:t>
      </w:r>
      <w:bookmarkEnd w:id="4"/>
    </w:p>
    <w:p w14:paraId="1232EE4B" w14:textId="1A2B6B8D" w:rsidR="00ED5F47" w:rsidRPr="00ED5F47" w:rsidRDefault="00ED5F47" w:rsidP="00ED5F47">
      <w:pPr>
        <w:pStyle w:val="NormalWeb"/>
        <w:rPr>
          <w:rFonts w:ascii="Arial" w:hAnsi="Arial" w:cs="Arial"/>
          <w:color w:val="000000"/>
          <w:sz w:val="22"/>
          <w:szCs w:val="22"/>
        </w:rPr>
      </w:pPr>
      <w:r>
        <w:rPr>
          <w:rFonts w:ascii="Arial" w:hAnsi="Arial" w:cs="Arial"/>
          <w:color w:val="000000"/>
          <w:sz w:val="22"/>
          <w:szCs w:val="22"/>
        </w:rPr>
        <w:t xml:space="preserve">        </w:t>
      </w:r>
      <w:r w:rsidRPr="00ED5F47">
        <w:rPr>
          <w:rFonts w:ascii="Arial" w:hAnsi="Arial" w:cs="Arial"/>
          <w:color w:val="000000"/>
          <w:sz w:val="22"/>
          <w:szCs w:val="22"/>
        </w:rPr>
        <w:t>This policy aims to:</w:t>
      </w:r>
    </w:p>
    <w:p w14:paraId="46EC6E11" w14:textId="6EDF5F14" w:rsidR="00ED5F47" w:rsidRPr="00ED5F47" w:rsidRDefault="00ED5F47" w:rsidP="00ED5F47">
      <w:pPr>
        <w:pStyle w:val="NormalWeb"/>
        <w:numPr>
          <w:ilvl w:val="0"/>
          <w:numId w:val="29"/>
        </w:numPr>
        <w:rPr>
          <w:rFonts w:ascii="Arial" w:hAnsi="Arial" w:cs="Arial"/>
          <w:color w:val="000000"/>
          <w:sz w:val="22"/>
          <w:szCs w:val="22"/>
        </w:rPr>
      </w:pPr>
      <w:r w:rsidRPr="00ED5F47">
        <w:rPr>
          <w:rFonts w:ascii="Arial" w:hAnsi="Arial" w:cs="Arial"/>
          <w:color w:val="000000"/>
          <w:sz w:val="22"/>
          <w:szCs w:val="22"/>
        </w:rPr>
        <w:t>Create a positive culture that promotes excellent behaviour</w:t>
      </w:r>
    </w:p>
    <w:p w14:paraId="77474C34" w14:textId="26E2AC34" w:rsidR="00ED5F47" w:rsidRPr="00ED5F47" w:rsidRDefault="00ED5F47" w:rsidP="00ED5F47">
      <w:pPr>
        <w:pStyle w:val="NormalWeb"/>
        <w:numPr>
          <w:ilvl w:val="0"/>
          <w:numId w:val="29"/>
        </w:numPr>
        <w:rPr>
          <w:rFonts w:ascii="Arial" w:hAnsi="Arial" w:cs="Arial"/>
          <w:color w:val="000000"/>
          <w:sz w:val="22"/>
          <w:szCs w:val="22"/>
        </w:rPr>
      </w:pPr>
      <w:r w:rsidRPr="00ED5F47">
        <w:rPr>
          <w:rFonts w:ascii="Arial" w:hAnsi="Arial" w:cs="Arial"/>
          <w:color w:val="000000"/>
          <w:sz w:val="22"/>
          <w:szCs w:val="22"/>
        </w:rPr>
        <w:t>Ensure all students can learn in a calm, safe and supportive environment</w:t>
      </w:r>
    </w:p>
    <w:p w14:paraId="0543526B" w14:textId="3315C439" w:rsidR="00ED5F47" w:rsidRPr="00ED5F47" w:rsidRDefault="00ED5F47" w:rsidP="00ED5F47">
      <w:pPr>
        <w:pStyle w:val="NormalWeb"/>
        <w:numPr>
          <w:ilvl w:val="0"/>
          <w:numId w:val="29"/>
        </w:numPr>
        <w:rPr>
          <w:rFonts w:ascii="Arial" w:hAnsi="Arial" w:cs="Arial"/>
          <w:color w:val="000000"/>
          <w:sz w:val="22"/>
          <w:szCs w:val="22"/>
        </w:rPr>
      </w:pPr>
      <w:r w:rsidRPr="00ED5F47">
        <w:rPr>
          <w:rFonts w:ascii="Arial" w:hAnsi="Arial" w:cs="Arial"/>
          <w:color w:val="000000"/>
          <w:sz w:val="22"/>
          <w:szCs w:val="22"/>
        </w:rPr>
        <w:t>Establish a clear and consistent whole-school approach</w:t>
      </w:r>
    </w:p>
    <w:p w14:paraId="02BD792A" w14:textId="08D1E14D" w:rsidR="00ED5F47" w:rsidRPr="00ED5F47" w:rsidRDefault="00ED5F47" w:rsidP="00ED5F47">
      <w:pPr>
        <w:pStyle w:val="NormalWeb"/>
        <w:numPr>
          <w:ilvl w:val="0"/>
          <w:numId w:val="29"/>
        </w:numPr>
        <w:rPr>
          <w:rFonts w:ascii="Arial" w:hAnsi="Arial" w:cs="Arial"/>
          <w:color w:val="000000"/>
          <w:sz w:val="22"/>
          <w:szCs w:val="22"/>
        </w:rPr>
      </w:pPr>
      <w:r w:rsidRPr="00ED5F47">
        <w:rPr>
          <w:rFonts w:ascii="Arial" w:hAnsi="Arial" w:cs="Arial"/>
          <w:color w:val="000000"/>
          <w:sz w:val="22"/>
          <w:szCs w:val="22"/>
        </w:rPr>
        <w:t>Explicitly teach behaviour through routines, modelling and reinforcement</w:t>
      </w:r>
    </w:p>
    <w:p w14:paraId="39DDECC4" w14:textId="4C9E6B67" w:rsidR="00ED5F47" w:rsidRPr="00ED5F47" w:rsidRDefault="00ED5F47" w:rsidP="00ED5F47">
      <w:pPr>
        <w:pStyle w:val="NormalWeb"/>
        <w:numPr>
          <w:ilvl w:val="0"/>
          <w:numId w:val="29"/>
        </w:numPr>
        <w:rPr>
          <w:rFonts w:ascii="Arial" w:hAnsi="Arial" w:cs="Arial"/>
          <w:color w:val="000000"/>
          <w:sz w:val="22"/>
          <w:szCs w:val="22"/>
        </w:rPr>
      </w:pPr>
      <w:r w:rsidRPr="00ED5F47">
        <w:rPr>
          <w:rFonts w:ascii="Arial" w:hAnsi="Arial" w:cs="Arial"/>
          <w:color w:val="000000"/>
          <w:sz w:val="22"/>
          <w:szCs w:val="22"/>
        </w:rPr>
        <w:t>Recognise and celebrate positive behaviour</w:t>
      </w:r>
    </w:p>
    <w:p w14:paraId="11D0F100" w14:textId="1B886726" w:rsidR="00ED5F47" w:rsidRPr="00ED5F47" w:rsidRDefault="00ED5F47" w:rsidP="00ED5F47">
      <w:pPr>
        <w:pStyle w:val="NormalWeb"/>
        <w:numPr>
          <w:ilvl w:val="0"/>
          <w:numId w:val="29"/>
        </w:numPr>
        <w:rPr>
          <w:rFonts w:ascii="Arial" w:hAnsi="Arial" w:cs="Arial"/>
          <w:color w:val="000000"/>
          <w:sz w:val="22"/>
          <w:szCs w:val="22"/>
        </w:rPr>
      </w:pPr>
      <w:r w:rsidRPr="00ED5F47">
        <w:rPr>
          <w:rFonts w:ascii="Arial" w:hAnsi="Arial" w:cs="Arial"/>
          <w:color w:val="000000"/>
          <w:sz w:val="22"/>
          <w:szCs w:val="22"/>
        </w:rPr>
        <w:t>Provide a fair and proportionate response when behaviour falls below expectations</w:t>
      </w:r>
    </w:p>
    <w:p w14:paraId="17BA56A8" w14:textId="589D182B" w:rsidR="00ED5F47" w:rsidRPr="00ED5F47" w:rsidRDefault="00ED5F47" w:rsidP="00ED5F47">
      <w:pPr>
        <w:pStyle w:val="NormalWeb"/>
        <w:numPr>
          <w:ilvl w:val="0"/>
          <w:numId w:val="29"/>
        </w:numPr>
        <w:rPr>
          <w:rFonts w:ascii="Arial" w:hAnsi="Arial" w:cs="Arial"/>
          <w:color w:val="000000"/>
          <w:sz w:val="22"/>
          <w:szCs w:val="22"/>
        </w:rPr>
      </w:pPr>
      <w:r w:rsidRPr="00ED5F47">
        <w:rPr>
          <w:rFonts w:ascii="Arial" w:hAnsi="Arial" w:cs="Arial"/>
          <w:color w:val="000000"/>
          <w:sz w:val="22"/>
          <w:szCs w:val="22"/>
        </w:rPr>
        <w:t>Support all students to meet high expectations by identifying and responding to barriers to learning, including those experienced by students with SEND, care-experienced students and young carers.</w:t>
      </w:r>
    </w:p>
    <w:p w14:paraId="629B33B6" w14:textId="481E2BD4" w:rsidR="00ED5F47" w:rsidRPr="00ED5F47" w:rsidRDefault="00ED5F47" w:rsidP="00ED5F47">
      <w:pPr>
        <w:pStyle w:val="NormalWeb"/>
        <w:numPr>
          <w:ilvl w:val="0"/>
          <w:numId w:val="29"/>
        </w:numPr>
        <w:rPr>
          <w:rFonts w:ascii="Arial" w:hAnsi="Arial" w:cs="Arial"/>
          <w:color w:val="000000"/>
          <w:sz w:val="22"/>
          <w:szCs w:val="22"/>
        </w:rPr>
      </w:pPr>
      <w:r w:rsidRPr="00ED5F47">
        <w:rPr>
          <w:rFonts w:ascii="Arial" w:hAnsi="Arial" w:cs="Arial"/>
          <w:color w:val="000000"/>
          <w:sz w:val="22"/>
          <w:szCs w:val="22"/>
        </w:rPr>
        <w:t>Enable students to develop positive habits that support success in school and beyond</w:t>
      </w:r>
    </w:p>
    <w:p w14:paraId="5BA88C5E" w14:textId="77777777" w:rsidR="00D72F2F" w:rsidRDefault="00ED5F47" w:rsidP="00D72F2F">
      <w:pPr>
        <w:pStyle w:val="Heading1"/>
        <w:ind w:hanging="910"/>
        <w:rPr>
          <w:color w:val="002060"/>
        </w:rPr>
      </w:pPr>
      <w:bookmarkStart w:id="5" w:name="_Toc235702037"/>
      <w:r w:rsidRPr="00ED5F47">
        <w:rPr>
          <w:color w:val="002060"/>
        </w:rPr>
        <w:t xml:space="preserve">3. </w:t>
      </w:r>
      <w:proofErr w:type="spellStart"/>
      <w:r w:rsidRPr="00ED5F47">
        <w:rPr>
          <w:color w:val="002060"/>
        </w:rPr>
        <w:t>Behaviour</w:t>
      </w:r>
      <w:proofErr w:type="spellEnd"/>
      <w:r w:rsidRPr="00ED5F47">
        <w:rPr>
          <w:color w:val="002060"/>
        </w:rPr>
        <w:t xml:space="preserve"> Culture</w:t>
      </w:r>
      <w:bookmarkEnd w:id="5"/>
    </w:p>
    <w:p w14:paraId="259F8A92" w14:textId="77777777" w:rsidR="00D72F2F" w:rsidRPr="00D72F2F" w:rsidRDefault="00D72F2F" w:rsidP="00D72F2F"/>
    <w:p w14:paraId="7BFA8A00" w14:textId="4EEAF1CA" w:rsidR="00ED5F47" w:rsidRPr="00D72F2F" w:rsidRDefault="00ED5F47" w:rsidP="00D72F2F">
      <w:pPr>
        <w:rPr>
          <w:color w:val="002060"/>
          <w:sz w:val="24"/>
          <w:szCs w:val="24"/>
        </w:rPr>
      </w:pPr>
      <w:r w:rsidRPr="00ED5F47">
        <w:t>Our behaviour culture is built upon shared values of:</w:t>
      </w:r>
    </w:p>
    <w:p w14:paraId="635D804A" w14:textId="77777777" w:rsidR="00ED5F47" w:rsidRDefault="00ED5F47" w:rsidP="00ED5F47">
      <w:pPr>
        <w:pStyle w:val="NormalWeb"/>
        <w:numPr>
          <w:ilvl w:val="0"/>
          <w:numId w:val="30"/>
        </w:numPr>
        <w:rPr>
          <w:rFonts w:ascii="Arial" w:hAnsi="Arial" w:cs="Arial"/>
          <w:color w:val="000000"/>
          <w:sz w:val="22"/>
          <w:szCs w:val="22"/>
        </w:rPr>
      </w:pPr>
      <w:r w:rsidRPr="00ED5F47">
        <w:rPr>
          <w:rFonts w:ascii="Arial" w:hAnsi="Arial" w:cs="Arial"/>
          <w:color w:val="000000"/>
          <w:sz w:val="22"/>
          <w:szCs w:val="22"/>
        </w:rPr>
        <w:t>Respect – for ourselves, others and the environment</w:t>
      </w:r>
    </w:p>
    <w:p w14:paraId="1F4C9A55" w14:textId="150F93CB" w:rsidR="00ED5F47" w:rsidRPr="00ED5F47" w:rsidRDefault="00ED5F47" w:rsidP="00ED5F47">
      <w:pPr>
        <w:pStyle w:val="NormalWeb"/>
        <w:numPr>
          <w:ilvl w:val="0"/>
          <w:numId w:val="30"/>
        </w:numPr>
        <w:rPr>
          <w:rFonts w:ascii="Arial" w:hAnsi="Arial" w:cs="Arial"/>
          <w:color w:val="000000"/>
          <w:sz w:val="22"/>
          <w:szCs w:val="22"/>
        </w:rPr>
      </w:pPr>
      <w:r w:rsidRPr="00ED5F47">
        <w:rPr>
          <w:rFonts w:ascii="Arial" w:hAnsi="Arial" w:cs="Arial"/>
          <w:color w:val="000000"/>
          <w:sz w:val="22"/>
          <w:szCs w:val="22"/>
        </w:rPr>
        <w:t>Responsibility – for our actions, effort and choices</w:t>
      </w:r>
    </w:p>
    <w:p w14:paraId="58C981C0" w14:textId="14ED37F6" w:rsidR="00ED5F47" w:rsidRPr="00ED5F47" w:rsidRDefault="00ED5F47" w:rsidP="00ED5F47">
      <w:pPr>
        <w:pStyle w:val="NormalWeb"/>
        <w:numPr>
          <w:ilvl w:val="0"/>
          <w:numId w:val="30"/>
        </w:numPr>
        <w:rPr>
          <w:rFonts w:ascii="Arial" w:hAnsi="Arial" w:cs="Arial"/>
          <w:color w:val="000000"/>
          <w:sz w:val="22"/>
          <w:szCs w:val="22"/>
        </w:rPr>
      </w:pPr>
      <w:r w:rsidRPr="00ED5F47">
        <w:rPr>
          <w:rFonts w:ascii="Arial" w:hAnsi="Arial" w:cs="Arial"/>
          <w:color w:val="000000"/>
          <w:sz w:val="22"/>
          <w:szCs w:val="22"/>
        </w:rPr>
        <w:t>Consistency – in expectations, routines and responses</w:t>
      </w:r>
    </w:p>
    <w:p w14:paraId="4583788B" w14:textId="71F37D6C" w:rsidR="00ED5F47" w:rsidRDefault="00ED5F47" w:rsidP="00ED5F47">
      <w:pPr>
        <w:pStyle w:val="NormalWeb"/>
        <w:numPr>
          <w:ilvl w:val="0"/>
          <w:numId w:val="30"/>
        </w:numPr>
        <w:rPr>
          <w:rFonts w:ascii="Arial" w:hAnsi="Arial" w:cs="Arial"/>
          <w:color w:val="000000"/>
          <w:sz w:val="22"/>
          <w:szCs w:val="22"/>
        </w:rPr>
      </w:pPr>
      <w:r w:rsidRPr="00ED5F47">
        <w:rPr>
          <w:rFonts w:ascii="Arial" w:hAnsi="Arial" w:cs="Arial"/>
          <w:color w:val="000000"/>
          <w:sz w:val="22"/>
          <w:szCs w:val="22"/>
        </w:rPr>
        <w:t>Belonging – ensuring all students feel supported and valued</w:t>
      </w:r>
    </w:p>
    <w:p w14:paraId="5FB44582" w14:textId="003BBD83" w:rsidR="00ED5F47" w:rsidRPr="00ED5F47" w:rsidRDefault="00ED5F47" w:rsidP="00ED5F47">
      <w:pPr>
        <w:pStyle w:val="NormalWeb"/>
        <w:rPr>
          <w:rFonts w:ascii="Arial" w:hAnsi="Arial" w:cs="Arial"/>
          <w:color w:val="000000"/>
          <w:sz w:val="22"/>
          <w:szCs w:val="22"/>
        </w:rPr>
      </w:pPr>
      <w:r>
        <w:rPr>
          <w:rFonts w:ascii="Arial" w:hAnsi="Arial" w:cs="Arial"/>
          <w:color w:val="000000"/>
          <w:sz w:val="22"/>
          <w:szCs w:val="22"/>
        </w:rPr>
        <w:t xml:space="preserve"> </w:t>
      </w:r>
      <w:r w:rsidRPr="00ED5F47">
        <w:rPr>
          <w:rFonts w:ascii="Arial" w:hAnsi="Arial" w:cs="Arial"/>
          <w:color w:val="000000"/>
          <w:sz w:val="22"/>
          <w:szCs w:val="22"/>
        </w:rPr>
        <w:t>High expectations are applied fairly and consistently so that all students experience:</w:t>
      </w:r>
    </w:p>
    <w:p w14:paraId="21DB8457" w14:textId="734B2764" w:rsidR="00ED5F47" w:rsidRPr="00ED5F47" w:rsidRDefault="00ED5F47" w:rsidP="00ED5F47">
      <w:pPr>
        <w:pStyle w:val="NormalWeb"/>
        <w:numPr>
          <w:ilvl w:val="0"/>
          <w:numId w:val="31"/>
        </w:numPr>
        <w:rPr>
          <w:rFonts w:ascii="Arial" w:hAnsi="Arial" w:cs="Arial"/>
          <w:color w:val="000000"/>
          <w:sz w:val="22"/>
          <w:szCs w:val="22"/>
        </w:rPr>
      </w:pPr>
      <w:r w:rsidRPr="00ED5F47">
        <w:rPr>
          <w:rFonts w:ascii="Arial" w:hAnsi="Arial" w:cs="Arial"/>
          <w:color w:val="000000"/>
          <w:sz w:val="22"/>
          <w:szCs w:val="22"/>
        </w:rPr>
        <w:t>Clear boundaries</w:t>
      </w:r>
    </w:p>
    <w:p w14:paraId="7D70B799" w14:textId="3380E09C" w:rsidR="00ED5F47" w:rsidRPr="00ED5F47" w:rsidRDefault="00ED5F47" w:rsidP="00ED5F47">
      <w:pPr>
        <w:pStyle w:val="NormalWeb"/>
        <w:numPr>
          <w:ilvl w:val="0"/>
          <w:numId w:val="31"/>
        </w:numPr>
        <w:rPr>
          <w:rFonts w:ascii="Arial" w:hAnsi="Arial" w:cs="Arial"/>
          <w:color w:val="000000"/>
          <w:sz w:val="22"/>
          <w:szCs w:val="22"/>
        </w:rPr>
      </w:pPr>
      <w:r w:rsidRPr="00ED5F47">
        <w:rPr>
          <w:rFonts w:ascii="Arial" w:hAnsi="Arial" w:cs="Arial"/>
          <w:color w:val="000000"/>
          <w:sz w:val="22"/>
          <w:szCs w:val="22"/>
        </w:rPr>
        <w:t>Predictable routines</w:t>
      </w:r>
    </w:p>
    <w:p w14:paraId="6840590C" w14:textId="0B8F9B1F" w:rsidR="00ED5F47" w:rsidRDefault="00ED5F47" w:rsidP="00ED5F47">
      <w:pPr>
        <w:pStyle w:val="NormalWeb"/>
        <w:numPr>
          <w:ilvl w:val="0"/>
          <w:numId w:val="31"/>
        </w:numPr>
        <w:rPr>
          <w:rFonts w:ascii="Arial" w:hAnsi="Arial" w:cs="Arial"/>
          <w:color w:val="000000"/>
          <w:sz w:val="22"/>
          <w:szCs w:val="22"/>
        </w:rPr>
      </w:pPr>
      <w:r w:rsidRPr="00ED5F47">
        <w:rPr>
          <w:rFonts w:ascii="Arial" w:hAnsi="Arial" w:cs="Arial"/>
          <w:color w:val="000000"/>
          <w:sz w:val="22"/>
          <w:szCs w:val="22"/>
        </w:rPr>
        <w:t>A safe, disruption-free learning environment</w:t>
      </w:r>
    </w:p>
    <w:p w14:paraId="07A513EE" w14:textId="77777777" w:rsidR="00ED5F47" w:rsidRPr="00ED5F47" w:rsidRDefault="00ED5F47" w:rsidP="00D72F2F">
      <w:pPr>
        <w:pStyle w:val="Heading1"/>
        <w:ind w:left="0" w:firstLine="0"/>
        <w:rPr>
          <w:color w:val="002060"/>
        </w:rPr>
      </w:pPr>
      <w:bookmarkStart w:id="6" w:name="_Toc235702038"/>
      <w:r w:rsidRPr="00ED5F47">
        <w:rPr>
          <w:color w:val="002060"/>
        </w:rPr>
        <w:t>4. Roles and Responsibilities</w:t>
      </w:r>
      <w:bookmarkEnd w:id="6"/>
    </w:p>
    <w:p w14:paraId="62FA3A85" w14:textId="4BAF059D" w:rsidR="00ED5F47" w:rsidRDefault="00ED5F47" w:rsidP="00ED5F47">
      <w:pPr>
        <w:pStyle w:val="NormalWeb"/>
        <w:rPr>
          <w:rFonts w:ascii="Arial" w:hAnsi="Arial" w:cs="Arial"/>
          <w:b/>
          <w:bCs/>
          <w:color w:val="000000"/>
          <w:sz w:val="22"/>
          <w:szCs w:val="22"/>
        </w:rPr>
      </w:pPr>
      <w:r>
        <w:rPr>
          <w:rFonts w:ascii="Arial" w:hAnsi="Arial" w:cs="Arial"/>
          <w:color w:val="000000"/>
          <w:sz w:val="22"/>
          <w:szCs w:val="22"/>
        </w:rPr>
        <w:t xml:space="preserve"> </w:t>
      </w:r>
      <w:r w:rsidRPr="00ED5F47">
        <w:rPr>
          <w:rFonts w:ascii="Arial" w:hAnsi="Arial" w:cs="Arial"/>
          <w:b/>
          <w:bCs/>
          <w:color w:val="000000"/>
          <w:sz w:val="22"/>
          <w:szCs w:val="22"/>
        </w:rPr>
        <w:t>Roles Responsibilities</w:t>
      </w:r>
    </w:p>
    <w:tbl>
      <w:tblPr>
        <w:tblStyle w:val="TableGrid"/>
        <w:tblW w:w="0" w:type="auto"/>
        <w:tblLook w:val="04A0" w:firstRow="1" w:lastRow="0" w:firstColumn="1" w:lastColumn="0" w:noHBand="0" w:noVBand="1"/>
      </w:tblPr>
      <w:tblGrid>
        <w:gridCol w:w="2830"/>
        <w:gridCol w:w="8514"/>
      </w:tblGrid>
      <w:tr w:rsidR="00AC42DA" w14:paraId="16A750A2" w14:textId="77777777" w:rsidTr="00AC42DA">
        <w:tc>
          <w:tcPr>
            <w:tcW w:w="2830" w:type="dxa"/>
          </w:tcPr>
          <w:p w14:paraId="23ADC04D" w14:textId="1AB67F13" w:rsidR="00AC42DA" w:rsidRDefault="00AC42DA" w:rsidP="00ED5F47">
            <w:pPr>
              <w:pStyle w:val="NormalWeb"/>
              <w:rPr>
                <w:rFonts w:ascii="Arial" w:hAnsi="Arial" w:cs="Arial"/>
                <w:b/>
                <w:bCs/>
                <w:color w:val="000000"/>
                <w:sz w:val="22"/>
                <w:szCs w:val="22"/>
              </w:rPr>
            </w:pPr>
            <w:r>
              <w:rPr>
                <w:rFonts w:ascii="Arial" w:hAnsi="Arial" w:cs="Arial"/>
                <w:b/>
                <w:bCs/>
                <w:color w:val="000000"/>
                <w:sz w:val="22"/>
                <w:szCs w:val="22"/>
              </w:rPr>
              <w:t xml:space="preserve">Roles </w:t>
            </w:r>
          </w:p>
        </w:tc>
        <w:tc>
          <w:tcPr>
            <w:tcW w:w="8514" w:type="dxa"/>
          </w:tcPr>
          <w:p w14:paraId="5BB700D2" w14:textId="025A6158" w:rsidR="00AC42DA" w:rsidRDefault="00AC42DA" w:rsidP="00ED5F47">
            <w:pPr>
              <w:pStyle w:val="NormalWeb"/>
              <w:rPr>
                <w:rFonts w:ascii="Arial" w:hAnsi="Arial" w:cs="Arial"/>
                <w:b/>
                <w:bCs/>
                <w:color w:val="000000"/>
                <w:sz w:val="22"/>
                <w:szCs w:val="22"/>
              </w:rPr>
            </w:pPr>
            <w:r>
              <w:rPr>
                <w:rFonts w:ascii="Arial" w:hAnsi="Arial" w:cs="Arial"/>
                <w:b/>
                <w:bCs/>
                <w:color w:val="000000"/>
                <w:sz w:val="22"/>
                <w:szCs w:val="22"/>
              </w:rPr>
              <w:t xml:space="preserve">Responsibilities </w:t>
            </w:r>
          </w:p>
        </w:tc>
      </w:tr>
      <w:tr w:rsidR="00AC42DA" w14:paraId="7AD85A30" w14:textId="77777777" w:rsidTr="00AC42DA">
        <w:tc>
          <w:tcPr>
            <w:tcW w:w="2830" w:type="dxa"/>
          </w:tcPr>
          <w:p w14:paraId="2BCD1040" w14:textId="43848486" w:rsidR="00AC42DA" w:rsidRDefault="00AC42DA" w:rsidP="00ED5F47">
            <w:pPr>
              <w:pStyle w:val="NormalWeb"/>
              <w:rPr>
                <w:rFonts w:ascii="Arial" w:hAnsi="Arial" w:cs="Arial"/>
                <w:b/>
                <w:bCs/>
                <w:color w:val="000000"/>
                <w:sz w:val="22"/>
                <w:szCs w:val="22"/>
              </w:rPr>
            </w:pPr>
            <w:r>
              <w:rPr>
                <w:rFonts w:ascii="Arial" w:hAnsi="Arial" w:cs="Arial"/>
                <w:b/>
                <w:bCs/>
                <w:color w:val="000000"/>
                <w:sz w:val="22"/>
                <w:szCs w:val="22"/>
              </w:rPr>
              <w:t xml:space="preserve">Governing Body </w:t>
            </w:r>
          </w:p>
        </w:tc>
        <w:tc>
          <w:tcPr>
            <w:tcW w:w="8514" w:type="dxa"/>
          </w:tcPr>
          <w:p w14:paraId="74F51FF8" w14:textId="68295EAD" w:rsidR="00AC42DA" w:rsidRPr="00AC42DA" w:rsidRDefault="00AC42DA" w:rsidP="00ED5F47">
            <w:pPr>
              <w:pStyle w:val="NormalWeb"/>
              <w:rPr>
                <w:rFonts w:ascii="Arial" w:hAnsi="Arial" w:cs="Arial"/>
                <w:b/>
                <w:bCs/>
                <w:color w:val="000000"/>
                <w:sz w:val="22"/>
                <w:szCs w:val="22"/>
              </w:rPr>
            </w:pPr>
            <w:r w:rsidRPr="00AC42DA">
              <w:rPr>
                <w:rFonts w:ascii="Arial" w:hAnsi="Arial" w:cs="Arial"/>
                <w:color w:val="000000"/>
                <w:sz w:val="22"/>
                <w:szCs w:val="22"/>
              </w:rPr>
              <w:t>Monitor the implementation and impact of the Behaviour Policy, ensuring it is applied fairly, consistently and in line with statutory requirements, safeguarding responsibilities and the school's values, while holding the Headteacher to account and reviewing behaviour data to support a safe, inclusive and positive learning environment.</w:t>
            </w:r>
          </w:p>
        </w:tc>
      </w:tr>
      <w:tr w:rsidR="00AC42DA" w14:paraId="2E6DBA40" w14:textId="77777777" w:rsidTr="00AC42DA">
        <w:tc>
          <w:tcPr>
            <w:tcW w:w="2830" w:type="dxa"/>
          </w:tcPr>
          <w:p w14:paraId="5908CF42" w14:textId="55BE09D0" w:rsidR="00AC42DA" w:rsidRPr="00AC42DA" w:rsidRDefault="00AC42DA" w:rsidP="00ED5F47">
            <w:pPr>
              <w:pStyle w:val="NormalWeb"/>
              <w:rPr>
                <w:rFonts w:ascii="Arial" w:hAnsi="Arial" w:cs="Arial"/>
                <w:b/>
                <w:bCs/>
                <w:color w:val="000000"/>
                <w:sz w:val="22"/>
                <w:szCs w:val="22"/>
              </w:rPr>
            </w:pPr>
            <w:r w:rsidRPr="00AC42DA">
              <w:rPr>
                <w:rFonts w:ascii="Arial" w:hAnsi="Arial" w:cs="Arial"/>
                <w:b/>
                <w:bCs/>
                <w:color w:val="000000"/>
                <w:sz w:val="22"/>
                <w:szCs w:val="22"/>
              </w:rPr>
              <w:t>Headteacher</w:t>
            </w:r>
          </w:p>
        </w:tc>
        <w:tc>
          <w:tcPr>
            <w:tcW w:w="8514" w:type="dxa"/>
          </w:tcPr>
          <w:p w14:paraId="4203FF80" w14:textId="18E91EB8" w:rsidR="00AC42DA" w:rsidRPr="00AC42DA" w:rsidRDefault="00AC42DA" w:rsidP="00ED5F47">
            <w:pPr>
              <w:pStyle w:val="NormalWeb"/>
              <w:rPr>
                <w:rFonts w:ascii="Arial" w:hAnsi="Arial" w:cs="Arial"/>
                <w:b/>
                <w:bCs/>
                <w:color w:val="000000"/>
                <w:sz w:val="22"/>
                <w:szCs w:val="22"/>
              </w:rPr>
            </w:pPr>
            <w:r w:rsidRPr="00AC42DA">
              <w:rPr>
                <w:rFonts w:ascii="Arial" w:hAnsi="Arial" w:cs="Arial"/>
                <w:color w:val="000000"/>
                <w:sz w:val="22"/>
                <w:szCs w:val="22"/>
              </w:rPr>
              <w:t>Promote a positive, safe and inclusive school environment by ensuring the Behaviour Policy is implemented consistently and fairly, monitoring behaviour data, and providing staff with the training and support needed to uphold high standards of conduct.</w:t>
            </w:r>
          </w:p>
        </w:tc>
      </w:tr>
      <w:tr w:rsidR="00AC42DA" w14:paraId="4934E4A6" w14:textId="77777777" w:rsidTr="00AC42DA">
        <w:tc>
          <w:tcPr>
            <w:tcW w:w="2830" w:type="dxa"/>
          </w:tcPr>
          <w:p w14:paraId="428F008B" w14:textId="29A00BE1" w:rsidR="00AC42DA" w:rsidRPr="00AC42DA" w:rsidRDefault="00AC42DA" w:rsidP="00ED5F47">
            <w:pPr>
              <w:pStyle w:val="NormalWeb"/>
              <w:rPr>
                <w:rFonts w:ascii="Arial" w:hAnsi="Arial" w:cs="Arial"/>
                <w:b/>
                <w:bCs/>
                <w:color w:val="000000"/>
                <w:sz w:val="22"/>
                <w:szCs w:val="22"/>
              </w:rPr>
            </w:pPr>
            <w:r w:rsidRPr="00AC42DA">
              <w:rPr>
                <w:rFonts w:ascii="Arial" w:hAnsi="Arial" w:cs="Arial"/>
                <w:b/>
                <w:bCs/>
                <w:color w:val="000000"/>
                <w:sz w:val="22"/>
                <w:szCs w:val="22"/>
              </w:rPr>
              <w:t>Staff</w:t>
            </w:r>
          </w:p>
        </w:tc>
        <w:tc>
          <w:tcPr>
            <w:tcW w:w="8514" w:type="dxa"/>
          </w:tcPr>
          <w:p w14:paraId="03149F6E" w14:textId="281A70DD" w:rsidR="00AC42DA" w:rsidRPr="00AC42DA" w:rsidRDefault="00AC42DA" w:rsidP="00ED5F47">
            <w:pPr>
              <w:pStyle w:val="NormalWeb"/>
              <w:rPr>
                <w:rFonts w:ascii="Arial" w:hAnsi="Arial" w:cs="Arial"/>
                <w:b/>
                <w:bCs/>
                <w:color w:val="000000"/>
                <w:sz w:val="22"/>
                <w:szCs w:val="22"/>
              </w:rPr>
            </w:pPr>
            <w:r w:rsidRPr="00AC42DA">
              <w:rPr>
                <w:rFonts w:ascii="Arial" w:hAnsi="Arial" w:cs="Arial"/>
                <w:color w:val="000000"/>
                <w:sz w:val="22"/>
                <w:szCs w:val="22"/>
              </w:rPr>
              <w:t>Create a calm, safe and inclusive learning environment by modelling positive behaviour, applying behaviour expectations fairly and consistently, recording incidents appropriately, and supporting pupils to make positive choices.</w:t>
            </w:r>
          </w:p>
        </w:tc>
      </w:tr>
      <w:tr w:rsidR="00AC42DA" w14:paraId="58864AC6" w14:textId="77777777" w:rsidTr="00AC42DA">
        <w:tc>
          <w:tcPr>
            <w:tcW w:w="2830" w:type="dxa"/>
          </w:tcPr>
          <w:p w14:paraId="0D349C29" w14:textId="5CA0E761" w:rsidR="00AC42DA" w:rsidRPr="00AC42DA" w:rsidRDefault="00AC42DA" w:rsidP="00ED5F47">
            <w:pPr>
              <w:pStyle w:val="NormalWeb"/>
              <w:rPr>
                <w:rFonts w:ascii="Arial" w:hAnsi="Arial" w:cs="Arial"/>
                <w:b/>
                <w:bCs/>
                <w:color w:val="000000"/>
                <w:sz w:val="22"/>
                <w:szCs w:val="22"/>
              </w:rPr>
            </w:pPr>
            <w:r w:rsidRPr="00AC42DA">
              <w:rPr>
                <w:rFonts w:ascii="Arial" w:hAnsi="Arial" w:cs="Arial"/>
                <w:b/>
                <w:bCs/>
                <w:color w:val="000000"/>
                <w:sz w:val="22"/>
                <w:szCs w:val="22"/>
              </w:rPr>
              <w:lastRenderedPageBreak/>
              <w:t>Parents and carers</w:t>
            </w:r>
          </w:p>
        </w:tc>
        <w:tc>
          <w:tcPr>
            <w:tcW w:w="8514" w:type="dxa"/>
          </w:tcPr>
          <w:p w14:paraId="365791EF" w14:textId="3261E376" w:rsidR="00AC42DA" w:rsidRPr="00AC42DA" w:rsidRDefault="00AC42DA" w:rsidP="00ED5F47">
            <w:pPr>
              <w:pStyle w:val="NormalWeb"/>
              <w:rPr>
                <w:rFonts w:ascii="Arial" w:hAnsi="Arial" w:cs="Arial"/>
                <w:b/>
                <w:bCs/>
                <w:color w:val="000000"/>
                <w:sz w:val="22"/>
                <w:szCs w:val="22"/>
              </w:rPr>
            </w:pPr>
            <w:r w:rsidRPr="00AC42DA">
              <w:rPr>
                <w:rFonts w:ascii="Arial" w:hAnsi="Arial" w:cs="Arial"/>
                <w:color w:val="000000"/>
                <w:sz w:val="22"/>
                <w:szCs w:val="22"/>
              </w:rPr>
              <w:t>Work in partnership with the school to support their child’s behaviour, learning, attendance and wellbeing through open communication and engagement with staff.</w:t>
            </w:r>
          </w:p>
        </w:tc>
      </w:tr>
      <w:tr w:rsidR="00AC42DA" w14:paraId="0721DF0C" w14:textId="77777777" w:rsidTr="00AC42DA">
        <w:tc>
          <w:tcPr>
            <w:tcW w:w="2830" w:type="dxa"/>
          </w:tcPr>
          <w:p w14:paraId="32EF7CAD" w14:textId="37E3C8E3" w:rsidR="00AC42DA" w:rsidRPr="00AC42DA" w:rsidRDefault="00AC42DA" w:rsidP="00ED5F47">
            <w:pPr>
              <w:pStyle w:val="NormalWeb"/>
              <w:rPr>
                <w:rFonts w:ascii="Arial" w:hAnsi="Arial" w:cs="Arial"/>
                <w:b/>
                <w:bCs/>
                <w:color w:val="000000"/>
                <w:sz w:val="22"/>
                <w:szCs w:val="22"/>
              </w:rPr>
            </w:pPr>
            <w:r w:rsidRPr="00AC42DA">
              <w:rPr>
                <w:rFonts w:ascii="Arial" w:hAnsi="Arial" w:cs="Arial"/>
                <w:b/>
                <w:bCs/>
                <w:color w:val="000000"/>
                <w:sz w:val="22"/>
                <w:szCs w:val="22"/>
              </w:rPr>
              <w:t>Students</w:t>
            </w:r>
          </w:p>
        </w:tc>
        <w:tc>
          <w:tcPr>
            <w:tcW w:w="8514" w:type="dxa"/>
          </w:tcPr>
          <w:p w14:paraId="288EBE28" w14:textId="29B121B2" w:rsidR="00AC42DA" w:rsidRPr="00AC42DA" w:rsidRDefault="00AC42DA" w:rsidP="00ED5F47">
            <w:pPr>
              <w:pStyle w:val="NormalWeb"/>
              <w:rPr>
                <w:rFonts w:ascii="Arial" w:hAnsi="Arial" w:cs="Arial"/>
                <w:b/>
                <w:bCs/>
                <w:color w:val="000000"/>
                <w:sz w:val="22"/>
                <w:szCs w:val="22"/>
              </w:rPr>
            </w:pPr>
            <w:r w:rsidRPr="00AC42DA">
              <w:rPr>
                <w:rFonts w:ascii="Arial" w:hAnsi="Arial" w:cs="Arial"/>
                <w:color w:val="000000"/>
                <w:sz w:val="22"/>
                <w:szCs w:val="22"/>
              </w:rPr>
              <w:t>Follow the school’s rules, routines and expectations, contribute to a safe, respectful and inclusive environment, engage positively in learning and school life, treat others with kindness and respect, and take responsibility for their behaviour by reflecting on their actions and responding positively to feedback.</w:t>
            </w:r>
          </w:p>
        </w:tc>
      </w:tr>
    </w:tbl>
    <w:p w14:paraId="5A3B00C8" w14:textId="77777777" w:rsidR="00ED5F47" w:rsidRDefault="00ED5F47" w:rsidP="00D72F2F">
      <w:pPr>
        <w:pStyle w:val="Heading1"/>
        <w:ind w:hanging="910"/>
        <w:rPr>
          <w:color w:val="00204F"/>
        </w:rPr>
      </w:pPr>
      <w:bookmarkStart w:id="7" w:name="_Toc235702039"/>
      <w:r w:rsidRPr="00D72F2F">
        <w:rPr>
          <w:color w:val="00204F"/>
        </w:rPr>
        <w:t xml:space="preserve">5. Promoting Positive </w:t>
      </w:r>
      <w:proofErr w:type="spellStart"/>
      <w:r w:rsidRPr="00D72F2F">
        <w:rPr>
          <w:color w:val="00204F"/>
        </w:rPr>
        <w:t>Behaviour</w:t>
      </w:r>
      <w:bookmarkEnd w:id="7"/>
      <w:proofErr w:type="spellEnd"/>
    </w:p>
    <w:p w14:paraId="4EC3F664" w14:textId="77777777" w:rsidR="00D72F2F" w:rsidRPr="00D72F2F" w:rsidRDefault="00D72F2F" w:rsidP="00D72F2F"/>
    <w:tbl>
      <w:tblPr>
        <w:tblStyle w:val="TableGrid"/>
        <w:tblW w:w="0" w:type="auto"/>
        <w:tblLook w:val="04A0" w:firstRow="1" w:lastRow="0" w:firstColumn="1" w:lastColumn="0" w:noHBand="0" w:noVBand="1"/>
      </w:tblPr>
      <w:tblGrid>
        <w:gridCol w:w="2689"/>
        <w:gridCol w:w="4874"/>
        <w:gridCol w:w="3781"/>
      </w:tblGrid>
      <w:tr w:rsidR="00555359" w14:paraId="5D4AAA74" w14:textId="77777777" w:rsidTr="00555359">
        <w:tc>
          <w:tcPr>
            <w:tcW w:w="2689" w:type="dxa"/>
          </w:tcPr>
          <w:p w14:paraId="112E0368" w14:textId="1A669AA1" w:rsidR="00555359" w:rsidRDefault="00555359" w:rsidP="00ED5F47">
            <w:pPr>
              <w:pStyle w:val="NormalWeb"/>
              <w:rPr>
                <w:rFonts w:ascii="Arial" w:hAnsi="Arial" w:cs="Arial"/>
                <w:b/>
                <w:bCs/>
                <w:color w:val="000000"/>
                <w:sz w:val="22"/>
                <w:szCs w:val="22"/>
              </w:rPr>
            </w:pPr>
            <w:r>
              <w:rPr>
                <w:rFonts w:ascii="Arial" w:hAnsi="Arial" w:cs="Arial"/>
                <w:b/>
                <w:bCs/>
                <w:color w:val="000000"/>
                <w:sz w:val="22"/>
                <w:szCs w:val="22"/>
              </w:rPr>
              <w:t xml:space="preserve">Behaviour Approach </w:t>
            </w:r>
          </w:p>
        </w:tc>
        <w:tc>
          <w:tcPr>
            <w:tcW w:w="4874" w:type="dxa"/>
          </w:tcPr>
          <w:p w14:paraId="28C2DEB6" w14:textId="0E5E5733" w:rsidR="00555359" w:rsidRDefault="00555359" w:rsidP="00ED5F47">
            <w:pPr>
              <w:pStyle w:val="NormalWeb"/>
              <w:rPr>
                <w:rFonts w:ascii="Arial" w:hAnsi="Arial" w:cs="Arial"/>
                <w:b/>
                <w:bCs/>
                <w:color w:val="000000"/>
                <w:sz w:val="22"/>
                <w:szCs w:val="22"/>
              </w:rPr>
            </w:pPr>
            <w:r>
              <w:rPr>
                <w:rFonts w:ascii="Arial" w:hAnsi="Arial" w:cs="Arial"/>
                <w:b/>
                <w:bCs/>
                <w:color w:val="000000"/>
                <w:sz w:val="22"/>
                <w:szCs w:val="22"/>
              </w:rPr>
              <w:t>Examples</w:t>
            </w:r>
          </w:p>
        </w:tc>
        <w:tc>
          <w:tcPr>
            <w:tcW w:w="3781" w:type="dxa"/>
          </w:tcPr>
          <w:p w14:paraId="2D457949" w14:textId="2C7E2E10" w:rsidR="00555359" w:rsidRDefault="00555359" w:rsidP="00ED5F47">
            <w:pPr>
              <w:pStyle w:val="NormalWeb"/>
              <w:rPr>
                <w:rFonts w:ascii="Arial" w:hAnsi="Arial" w:cs="Arial"/>
                <w:b/>
                <w:bCs/>
                <w:color w:val="000000"/>
                <w:sz w:val="22"/>
                <w:szCs w:val="22"/>
              </w:rPr>
            </w:pPr>
            <w:r>
              <w:rPr>
                <w:rFonts w:ascii="Arial" w:hAnsi="Arial" w:cs="Arial"/>
                <w:b/>
                <w:bCs/>
                <w:color w:val="000000"/>
                <w:sz w:val="22"/>
                <w:szCs w:val="22"/>
              </w:rPr>
              <w:t xml:space="preserve">School Response </w:t>
            </w:r>
          </w:p>
        </w:tc>
      </w:tr>
      <w:tr w:rsidR="00555359" w14:paraId="7ECB6FD2" w14:textId="77777777" w:rsidTr="00555359">
        <w:tc>
          <w:tcPr>
            <w:tcW w:w="2689" w:type="dxa"/>
          </w:tcPr>
          <w:p w14:paraId="5D0FCB13" w14:textId="77777777" w:rsidR="00555359" w:rsidRPr="00555359" w:rsidRDefault="00555359" w:rsidP="00555359">
            <w:pPr>
              <w:pStyle w:val="NoSpacing"/>
              <w:rPr>
                <w:b/>
                <w:bCs/>
              </w:rPr>
            </w:pPr>
            <w:r w:rsidRPr="00555359">
              <w:rPr>
                <w:b/>
                <w:bCs/>
              </w:rPr>
              <w:t>Promoting Positive</w:t>
            </w:r>
          </w:p>
          <w:p w14:paraId="41EE8C6B" w14:textId="77777777" w:rsidR="00555359" w:rsidRPr="00555359" w:rsidRDefault="00555359" w:rsidP="00555359">
            <w:pPr>
              <w:pStyle w:val="NoSpacing"/>
              <w:rPr>
                <w:b/>
                <w:bCs/>
              </w:rPr>
            </w:pPr>
            <w:r w:rsidRPr="00555359">
              <w:rPr>
                <w:b/>
                <w:bCs/>
              </w:rPr>
              <w:t>Behaviour</w:t>
            </w:r>
          </w:p>
          <w:p w14:paraId="183225F6" w14:textId="77777777" w:rsidR="00555359" w:rsidRDefault="00555359" w:rsidP="00ED5F47">
            <w:pPr>
              <w:pStyle w:val="NormalWeb"/>
              <w:rPr>
                <w:rFonts w:ascii="Arial" w:hAnsi="Arial" w:cs="Arial"/>
                <w:b/>
                <w:bCs/>
                <w:color w:val="000000"/>
                <w:sz w:val="22"/>
                <w:szCs w:val="22"/>
              </w:rPr>
            </w:pPr>
          </w:p>
          <w:p w14:paraId="778949C6" w14:textId="77777777" w:rsidR="00555359" w:rsidRDefault="00555359" w:rsidP="00ED5F47">
            <w:pPr>
              <w:pStyle w:val="NormalWeb"/>
              <w:rPr>
                <w:rFonts w:ascii="Arial" w:hAnsi="Arial" w:cs="Arial"/>
                <w:b/>
                <w:bCs/>
                <w:color w:val="000000"/>
                <w:sz w:val="22"/>
                <w:szCs w:val="22"/>
              </w:rPr>
            </w:pPr>
          </w:p>
          <w:p w14:paraId="147A022E" w14:textId="77777777" w:rsidR="00555359" w:rsidRDefault="00555359" w:rsidP="00ED5F47">
            <w:pPr>
              <w:pStyle w:val="NormalWeb"/>
              <w:rPr>
                <w:rFonts w:ascii="Arial" w:hAnsi="Arial" w:cs="Arial"/>
                <w:b/>
                <w:bCs/>
                <w:color w:val="000000"/>
                <w:sz w:val="22"/>
                <w:szCs w:val="22"/>
              </w:rPr>
            </w:pPr>
          </w:p>
        </w:tc>
        <w:tc>
          <w:tcPr>
            <w:tcW w:w="4874" w:type="dxa"/>
          </w:tcPr>
          <w:p w14:paraId="696B518B" w14:textId="0DB15974" w:rsidR="00555359" w:rsidRPr="00D72F2F" w:rsidRDefault="00D72F2F" w:rsidP="00ED5F47">
            <w:pPr>
              <w:pStyle w:val="NormalWeb"/>
              <w:rPr>
                <w:rFonts w:ascii="Arial" w:hAnsi="Arial" w:cs="Arial"/>
                <w:b/>
                <w:bCs/>
                <w:color w:val="000000"/>
                <w:sz w:val="22"/>
                <w:szCs w:val="22"/>
              </w:rPr>
            </w:pPr>
            <w:r w:rsidRPr="00D72F2F">
              <w:rPr>
                <w:rFonts w:ascii="Arial" w:hAnsi="Arial" w:cs="Arial"/>
                <w:color w:val="000000"/>
                <w:sz w:val="22"/>
                <w:szCs w:val="22"/>
              </w:rPr>
              <w:t>Frequent and specific verbal praise; recognition of effort and improvement; THRIVE points and milestone rewards; communication with families; celebration assemblies and events.</w:t>
            </w:r>
          </w:p>
        </w:tc>
        <w:tc>
          <w:tcPr>
            <w:tcW w:w="3781" w:type="dxa"/>
          </w:tcPr>
          <w:p w14:paraId="27B2509D" w14:textId="2622C97F" w:rsidR="00555359" w:rsidRPr="00D72F2F" w:rsidRDefault="00D72F2F" w:rsidP="00ED5F47">
            <w:pPr>
              <w:pStyle w:val="NormalWeb"/>
              <w:rPr>
                <w:rFonts w:ascii="Arial" w:hAnsi="Arial" w:cs="Arial"/>
                <w:b/>
                <w:bCs/>
                <w:color w:val="000000"/>
                <w:sz w:val="22"/>
                <w:szCs w:val="22"/>
              </w:rPr>
            </w:pPr>
            <w:r w:rsidRPr="00D72F2F">
              <w:rPr>
                <w:rFonts w:ascii="Arial" w:hAnsi="Arial" w:cs="Arial"/>
                <w:color w:val="000000"/>
                <w:sz w:val="22"/>
                <w:szCs w:val="22"/>
              </w:rPr>
              <w:t>Reinforce positive behaviour so students understand expectations, recognise success and are motivated to make positive choices.</w:t>
            </w:r>
          </w:p>
        </w:tc>
      </w:tr>
      <w:tr w:rsidR="00555359" w14:paraId="1AC90D24" w14:textId="77777777" w:rsidTr="00555359">
        <w:tc>
          <w:tcPr>
            <w:tcW w:w="2689" w:type="dxa"/>
          </w:tcPr>
          <w:p w14:paraId="0F384E62" w14:textId="77777777" w:rsidR="00555359" w:rsidRPr="00D72F2F" w:rsidRDefault="00555359" w:rsidP="00D72F2F">
            <w:pPr>
              <w:pStyle w:val="NoSpacing"/>
              <w:rPr>
                <w:b/>
                <w:bCs/>
              </w:rPr>
            </w:pPr>
            <w:r w:rsidRPr="00D72F2F">
              <w:rPr>
                <w:b/>
                <w:bCs/>
              </w:rPr>
              <w:t>General</w:t>
            </w:r>
          </w:p>
          <w:p w14:paraId="7E23B6AD" w14:textId="77777777" w:rsidR="00555359" w:rsidRPr="00D72F2F" w:rsidRDefault="00555359" w:rsidP="00D72F2F">
            <w:pPr>
              <w:pStyle w:val="NoSpacing"/>
              <w:rPr>
                <w:b/>
                <w:bCs/>
              </w:rPr>
            </w:pPr>
            <w:r w:rsidRPr="00D72F2F">
              <w:rPr>
                <w:b/>
                <w:bCs/>
              </w:rPr>
              <w:t>Misbehaviour</w:t>
            </w:r>
          </w:p>
          <w:p w14:paraId="7CE92A2A" w14:textId="77777777" w:rsidR="00555359" w:rsidRDefault="00555359" w:rsidP="00ED5F47">
            <w:pPr>
              <w:pStyle w:val="NormalWeb"/>
              <w:rPr>
                <w:rFonts w:ascii="Arial" w:hAnsi="Arial" w:cs="Arial"/>
                <w:b/>
                <w:bCs/>
                <w:color w:val="000000"/>
                <w:sz w:val="22"/>
                <w:szCs w:val="22"/>
              </w:rPr>
            </w:pPr>
          </w:p>
          <w:p w14:paraId="580C7F95" w14:textId="77777777" w:rsidR="00555359" w:rsidRDefault="00555359" w:rsidP="00ED5F47">
            <w:pPr>
              <w:pStyle w:val="NormalWeb"/>
              <w:rPr>
                <w:rFonts w:ascii="Arial" w:hAnsi="Arial" w:cs="Arial"/>
                <w:b/>
                <w:bCs/>
                <w:color w:val="000000"/>
                <w:sz w:val="22"/>
                <w:szCs w:val="22"/>
              </w:rPr>
            </w:pPr>
          </w:p>
          <w:p w14:paraId="5D8DD4DB" w14:textId="77777777" w:rsidR="00555359" w:rsidRDefault="00555359" w:rsidP="00ED5F47">
            <w:pPr>
              <w:pStyle w:val="NormalWeb"/>
              <w:rPr>
                <w:rFonts w:ascii="Arial" w:hAnsi="Arial" w:cs="Arial"/>
                <w:b/>
                <w:bCs/>
                <w:color w:val="000000"/>
                <w:sz w:val="22"/>
                <w:szCs w:val="22"/>
              </w:rPr>
            </w:pPr>
          </w:p>
        </w:tc>
        <w:tc>
          <w:tcPr>
            <w:tcW w:w="4874" w:type="dxa"/>
          </w:tcPr>
          <w:p w14:paraId="677E29CA" w14:textId="2612A980" w:rsidR="00555359" w:rsidRPr="00D72F2F" w:rsidRDefault="00D72F2F" w:rsidP="00ED5F47">
            <w:pPr>
              <w:pStyle w:val="NormalWeb"/>
              <w:rPr>
                <w:rFonts w:ascii="Arial" w:hAnsi="Arial" w:cs="Arial"/>
                <w:b/>
                <w:bCs/>
                <w:color w:val="000000"/>
                <w:sz w:val="22"/>
                <w:szCs w:val="22"/>
              </w:rPr>
            </w:pPr>
            <w:r w:rsidRPr="00D72F2F">
              <w:rPr>
                <w:rFonts w:ascii="Arial" w:hAnsi="Arial" w:cs="Arial"/>
                <w:color w:val="000000"/>
                <w:sz w:val="22"/>
                <w:szCs w:val="22"/>
              </w:rPr>
              <w:t>Behaviours that disrupt learning or the school environment, including lateness, low-level disruption, rudeness or discourtesy, lack of equipment, uniform non-compliance, mobile phone misuse and truancy.</w:t>
            </w:r>
          </w:p>
        </w:tc>
        <w:tc>
          <w:tcPr>
            <w:tcW w:w="3781" w:type="dxa"/>
          </w:tcPr>
          <w:p w14:paraId="252BC248" w14:textId="02FE9669" w:rsidR="00555359" w:rsidRPr="00D72F2F" w:rsidRDefault="00D72F2F" w:rsidP="00ED5F47">
            <w:pPr>
              <w:pStyle w:val="NormalWeb"/>
              <w:rPr>
                <w:rFonts w:ascii="Arial" w:hAnsi="Arial" w:cs="Arial"/>
                <w:b/>
                <w:bCs/>
                <w:color w:val="000000"/>
                <w:sz w:val="22"/>
                <w:szCs w:val="22"/>
              </w:rPr>
            </w:pPr>
            <w:r w:rsidRPr="00D72F2F">
              <w:rPr>
                <w:rFonts w:ascii="Arial" w:hAnsi="Arial" w:cs="Arial"/>
                <w:color w:val="000000"/>
                <w:sz w:val="22"/>
                <w:szCs w:val="22"/>
              </w:rPr>
              <w:t>Respond consistently using the school's behaviour procedures, applying appropriate consequences alongside restorative conversations and support to help students meet expectations.</w:t>
            </w:r>
          </w:p>
        </w:tc>
      </w:tr>
      <w:tr w:rsidR="00555359" w14:paraId="1D78C3AF" w14:textId="77777777" w:rsidTr="00555359">
        <w:tc>
          <w:tcPr>
            <w:tcW w:w="2689" w:type="dxa"/>
          </w:tcPr>
          <w:p w14:paraId="4B3A3746" w14:textId="5527F0CF" w:rsidR="00555359" w:rsidRPr="00D72F2F" w:rsidRDefault="00D72F2F" w:rsidP="00ED5F47">
            <w:pPr>
              <w:pStyle w:val="NormalWeb"/>
              <w:rPr>
                <w:rFonts w:ascii="Arial" w:hAnsi="Arial" w:cs="Arial"/>
                <w:b/>
                <w:bCs/>
                <w:color w:val="000000"/>
                <w:sz w:val="22"/>
                <w:szCs w:val="22"/>
              </w:rPr>
            </w:pPr>
            <w:r w:rsidRPr="00D72F2F">
              <w:rPr>
                <w:rFonts w:ascii="Arial" w:hAnsi="Arial" w:cs="Arial"/>
                <w:b/>
                <w:bCs/>
                <w:color w:val="000000"/>
                <w:sz w:val="22"/>
                <w:szCs w:val="22"/>
              </w:rPr>
              <w:t>Serious Behaviour</w:t>
            </w:r>
          </w:p>
          <w:p w14:paraId="00F68E46" w14:textId="77777777" w:rsidR="00555359" w:rsidRDefault="00555359" w:rsidP="00ED5F47">
            <w:pPr>
              <w:pStyle w:val="NormalWeb"/>
              <w:rPr>
                <w:rFonts w:ascii="Arial" w:hAnsi="Arial" w:cs="Arial"/>
                <w:b/>
                <w:bCs/>
                <w:color w:val="000000"/>
                <w:sz w:val="22"/>
                <w:szCs w:val="22"/>
              </w:rPr>
            </w:pPr>
          </w:p>
          <w:p w14:paraId="02BB1527" w14:textId="77777777" w:rsidR="00555359" w:rsidRDefault="00555359" w:rsidP="00ED5F47">
            <w:pPr>
              <w:pStyle w:val="NormalWeb"/>
              <w:rPr>
                <w:rFonts w:ascii="Arial" w:hAnsi="Arial" w:cs="Arial"/>
                <w:b/>
                <w:bCs/>
                <w:color w:val="000000"/>
                <w:sz w:val="22"/>
                <w:szCs w:val="22"/>
              </w:rPr>
            </w:pPr>
          </w:p>
        </w:tc>
        <w:tc>
          <w:tcPr>
            <w:tcW w:w="4874" w:type="dxa"/>
          </w:tcPr>
          <w:p w14:paraId="5F563D3D" w14:textId="60BC1D91" w:rsidR="00555359" w:rsidRPr="00D72F2F" w:rsidRDefault="00D72F2F" w:rsidP="00ED5F47">
            <w:pPr>
              <w:pStyle w:val="NormalWeb"/>
              <w:rPr>
                <w:rFonts w:ascii="Arial" w:hAnsi="Arial" w:cs="Arial"/>
                <w:b/>
                <w:bCs/>
                <w:color w:val="000000"/>
                <w:sz w:val="22"/>
                <w:szCs w:val="22"/>
              </w:rPr>
            </w:pPr>
            <w:r w:rsidRPr="00D72F2F">
              <w:rPr>
                <w:rFonts w:ascii="Arial" w:hAnsi="Arial" w:cs="Arial"/>
                <w:color w:val="000000"/>
                <w:sz w:val="22"/>
                <w:szCs w:val="22"/>
              </w:rPr>
              <w:t>Behaviour that causes harm to self or others, significantly disrupts learning, damages the reputation of the school or involves illegal activity. Examples include discrimination or harassment, bullying, aggressive or threatening behaviour, sexual misconduct, vandalism, theft, smoking/vaping, possession of prohibited items and online abuse.</w:t>
            </w:r>
          </w:p>
        </w:tc>
        <w:tc>
          <w:tcPr>
            <w:tcW w:w="3781" w:type="dxa"/>
          </w:tcPr>
          <w:p w14:paraId="5E271C62" w14:textId="367FEAB5" w:rsidR="00555359" w:rsidRPr="00D72F2F" w:rsidRDefault="00D72F2F" w:rsidP="00ED5F47">
            <w:pPr>
              <w:pStyle w:val="NormalWeb"/>
              <w:rPr>
                <w:rFonts w:ascii="Arial" w:hAnsi="Arial" w:cs="Arial"/>
                <w:b/>
                <w:bCs/>
                <w:color w:val="000000"/>
                <w:sz w:val="22"/>
                <w:szCs w:val="22"/>
              </w:rPr>
            </w:pPr>
            <w:r w:rsidRPr="00D72F2F">
              <w:rPr>
                <w:rFonts w:ascii="Arial" w:hAnsi="Arial" w:cs="Arial"/>
                <w:color w:val="000000"/>
                <w:sz w:val="22"/>
                <w:szCs w:val="22"/>
              </w:rPr>
              <w:t>Respond promptly and proportionately in line with the Behaviour Policy, safeguarding procedures and statutory guidance. Consequences may include removal from lessons, suspension, permanent exclusion, involvement of external agencies and/or police where appropriate, alongside support to address underlying needs.</w:t>
            </w:r>
          </w:p>
        </w:tc>
      </w:tr>
    </w:tbl>
    <w:p w14:paraId="00649504" w14:textId="7F77E280" w:rsidR="00ED5F47" w:rsidRPr="00D72F2F" w:rsidRDefault="00ED5F47" w:rsidP="00D72F2F">
      <w:pPr>
        <w:pStyle w:val="Heading1"/>
        <w:ind w:left="0" w:firstLine="0"/>
        <w:rPr>
          <w:color w:val="00204F"/>
        </w:rPr>
      </w:pPr>
      <w:bookmarkStart w:id="8" w:name="_Toc235702040"/>
      <w:r w:rsidRPr="00D72F2F">
        <w:rPr>
          <w:color w:val="00204F"/>
        </w:rPr>
        <w:t>6. Sanctions</w:t>
      </w:r>
      <w:bookmarkEnd w:id="8"/>
    </w:p>
    <w:p w14:paraId="2DB574AD" w14:textId="77777777" w:rsidR="00ED5F47" w:rsidRPr="00ED5F47" w:rsidRDefault="00ED5F47" w:rsidP="00ED5F47">
      <w:pPr>
        <w:pStyle w:val="NormalWeb"/>
        <w:rPr>
          <w:rFonts w:ascii="Arial" w:hAnsi="Arial" w:cs="Arial"/>
          <w:color w:val="000000"/>
          <w:sz w:val="22"/>
          <w:szCs w:val="22"/>
        </w:rPr>
      </w:pPr>
      <w:r w:rsidRPr="00ED5F47">
        <w:rPr>
          <w:rFonts w:ascii="Arial" w:hAnsi="Arial" w:cs="Arial"/>
          <w:color w:val="000000"/>
          <w:sz w:val="22"/>
          <w:szCs w:val="22"/>
        </w:rPr>
        <w:t>Sanctions are: Fair; proportionate, consistently applied and are focused on improving behaviour.</w:t>
      </w:r>
    </w:p>
    <w:p w14:paraId="2549C97F" w14:textId="77777777" w:rsidR="00ED5F47" w:rsidRPr="00ED5F47" w:rsidRDefault="00ED5F47" w:rsidP="00ED5F47">
      <w:pPr>
        <w:pStyle w:val="NormalWeb"/>
        <w:rPr>
          <w:rFonts w:ascii="Arial" w:hAnsi="Arial" w:cs="Arial"/>
          <w:color w:val="000000"/>
          <w:sz w:val="22"/>
          <w:szCs w:val="22"/>
        </w:rPr>
      </w:pPr>
      <w:r w:rsidRPr="00ED5F47">
        <w:rPr>
          <w:rFonts w:ascii="Arial" w:hAnsi="Arial" w:cs="Arial"/>
          <w:color w:val="000000"/>
          <w:sz w:val="22"/>
          <w:szCs w:val="22"/>
        </w:rPr>
        <w:t>The specific processes (e.g., C1–C4, detention timings, internal suspension) are detailed in the Behaviour Procedures.</w:t>
      </w:r>
    </w:p>
    <w:p w14:paraId="1AC3DB4A" w14:textId="77777777" w:rsidR="00ED5F47" w:rsidRPr="00D72F2F" w:rsidRDefault="00ED5F47" w:rsidP="00D72F2F">
      <w:pPr>
        <w:pStyle w:val="Heading1"/>
        <w:ind w:left="0" w:firstLine="0"/>
        <w:rPr>
          <w:color w:val="00204F"/>
        </w:rPr>
      </w:pPr>
      <w:bookmarkStart w:id="9" w:name="_Toc235702041"/>
      <w:r w:rsidRPr="00D72F2F">
        <w:rPr>
          <w:color w:val="00204F"/>
        </w:rPr>
        <w:t>7. Support for Students</w:t>
      </w:r>
      <w:bookmarkEnd w:id="9"/>
    </w:p>
    <w:p w14:paraId="66C06AAA" w14:textId="77777777" w:rsidR="00ED5F47" w:rsidRPr="00ED5F47" w:rsidRDefault="00ED5F47" w:rsidP="00ED5F47">
      <w:pPr>
        <w:pStyle w:val="NormalWeb"/>
        <w:rPr>
          <w:rFonts w:ascii="Arial" w:hAnsi="Arial" w:cs="Arial"/>
          <w:color w:val="000000"/>
          <w:sz w:val="22"/>
          <w:szCs w:val="22"/>
        </w:rPr>
      </w:pPr>
      <w:r w:rsidRPr="00ED5F47">
        <w:rPr>
          <w:rFonts w:ascii="Arial" w:hAnsi="Arial" w:cs="Arial"/>
          <w:color w:val="000000"/>
          <w:sz w:val="22"/>
          <w:szCs w:val="22"/>
        </w:rPr>
        <w:t>Support may include:</w:t>
      </w:r>
    </w:p>
    <w:p w14:paraId="7EC8F237" w14:textId="4023CCEE" w:rsidR="00ED5F47" w:rsidRPr="00ED5F47" w:rsidRDefault="00ED5F47" w:rsidP="00D72F2F">
      <w:pPr>
        <w:pStyle w:val="NormalWeb"/>
        <w:numPr>
          <w:ilvl w:val="0"/>
          <w:numId w:val="32"/>
        </w:numPr>
        <w:rPr>
          <w:rFonts w:ascii="Arial" w:hAnsi="Arial" w:cs="Arial"/>
          <w:color w:val="000000"/>
          <w:sz w:val="22"/>
          <w:szCs w:val="22"/>
        </w:rPr>
      </w:pPr>
      <w:r w:rsidRPr="00ED5F47">
        <w:rPr>
          <w:rFonts w:ascii="Arial" w:hAnsi="Arial" w:cs="Arial"/>
          <w:color w:val="000000"/>
          <w:sz w:val="22"/>
          <w:szCs w:val="22"/>
        </w:rPr>
        <w:t>Pastoral mentoring</w:t>
      </w:r>
    </w:p>
    <w:p w14:paraId="7E012ED9" w14:textId="2AC5B5A4" w:rsidR="00ED5F47" w:rsidRPr="00ED5F47" w:rsidRDefault="00ED5F47" w:rsidP="00D72F2F">
      <w:pPr>
        <w:pStyle w:val="NormalWeb"/>
        <w:numPr>
          <w:ilvl w:val="0"/>
          <w:numId w:val="32"/>
        </w:numPr>
        <w:rPr>
          <w:rFonts w:ascii="Arial" w:hAnsi="Arial" w:cs="Arial"/>
          <w:color w:val="000000"/>
          <w:sz w:val="22"/>
          <w:szCs w:val="22"/>
        </w:rPr>
      </w:pPr>
      <w:r w:rsidRPr="00ED5F47">
        <w:rPr>
          <w:rFonts w:ascii="Arial" w:hAnsi="Arial" w:cs="Arial"/>
          <w:color w:val="000000"/>
          <w:sz w:val="22"/>
          <w:szCs w:val="22"/>
        </w:rPr>
        <w:t>SEND support and reasonable adjustments</w:t>
      </w:r>
    </w:p>
    <w:p w14:paraId="13DFA162" w14:textId="77777777" w:rsidR="00D72F2F" w:rsidRDefault="00ED5F47" w:rsidP="00D72F2F">
      <w:pPr>
        <w:pStyle w:val="NormalWeb"/>
        <w:numPr>
          <w:ilvl w:val="0"/>
          <w:numId w:val="32"/>
        </w:numPr>
        <w:rPr>
          <w:rFonts w:ascii="Arial" w:hAnsi="Arial" w:cs="Arial"/>
          <w:color w:val="000000"/>
          <w:sz w:val="22"/>
          <w:szCs w:val="22"/>
        </w:rPr>
      </w:pPr>
      <w:r w:rsidRPr="00ED5F47">
        <w:rPr>
          <w:rFonts w:ascii="Arial" w:hAnsi="Arial" w:cs="Arial"/>
          <w:color w:val="000000"/>
          <w:sz w:val="22"/>
          <w:szCs w:val="22"/>
        </w:rPr>
        <w:t>Adapted routines</w:t>
      </w:r>
    </w:p>
    <w:p w14:paraId="5BF39D1E" w14:textId="18D5AD68" w:rsidR="00ED5F47" w:rsidRPr="00ED5F47" w:rsidRDefault="00ED5F47" w:rsidP="00D72F2F">
      <w:pPr>
        <w:pStyle w:val="NormalWeb"/>
        <w:numPr>
          <w:ilvl w:val="0"/>
          <w:numId w:val="32"/>
        </w:numPr>
        <w:rPr>
          <w:rFonts w:ascii="Arial" w:hAnsi="Arial" w:cs="Arial"/>
          <w:color w:val="000000"/>
          <w:sz w:val="22"/>
          <w:szCs w:val="22"/>
        </w:rPr>
      </w:pPr>
      <w:r w:rsidRPr="00ED5F47">
        <w:rPr>
          <w:rFonts w:ascii="Arial" w:hAnsi="Arial" w:cs="Arial"/>
          <w:color w:val="000000"/>
          <w:sz w:val="22"/>
          <w:szCs w:val="22"/>
        </w:rPr>
        <w:t>Individual behaviour plans</w:t>
      </w:r>
    </w:p>
    <w:p w14:paraId="40278B14" w14:textId="77777777" w:rsidR="00D72F2F" w:rsidRDefault="00ED5F47" w:rsidP="00D72F2F">
      <w:pPr>
        <w:pStyle w:val="NormalWeb"/>
        <w:numPr>
          <w:ilvl w:val="0"/>
          <w:numId w:val="32"/>
        </w:numPr>
        <w:rPr>
          <w:rFonts w:ascii="Arial" w:hAnsi="Arial" w:cs="Arial"/>
          <w:color w:val="000000"/>
          <w:sz w:val="22"/>
          <w:szCs w:val="22"/>
        </w:rPr>
      </w:pPr>
      <w:r w:rsidRPr="00ED5F47">
        <w:rPr>
          <w:rFonts w:ascii="Arial" w:hAnsi="Arial" w:cs="Arial"/>
          <w:color w:val="000000"/>
          <w:sz w:val="22"/>
          <w:szCs w:val="22"/>
        </w:rPr>
        <w:t>Early help or external agency involvement</w:t>
      </w:r>
    </w:p>
    <w:p w14:paraId="38024FCD" w14:textId="586A39DC" w:rsidR="00ED5F47" w:rsidRPr="00ED5F47" w:rsidRDefault="00ED5F47" w:rsidP="00D72F2F">
      <w:pPr>
        <w:pStyle w:val="NormalWeb"/>
        <w:numPr>
          <w:ilvl w:val="0"/>
          <w:numId w:val="32"/>
        </w:numPr>
        <w:rPr>
          <w:rFonts w:ascii="Arial" w:hAnsi="Arial" w:cs="Arial"/>
          <w:color w:val="000000"/>
          <w:sz w:val="22"/>
          <w:szCs w:val="22"/>
        </w:rPr>
      </w:pPr>
      <w:r w:rsidRPr="00ED5F47">
        <w:rPr>
          <w:rFonts w:ascii="Arial" w:hAnsi="Arial" w:cs="Arial"/>
          <w:color w:val="000000"/>
          <w:sz w:val="22"/>
          <w:szCs w:val="22"/>
        </w:rPr>
        <w:t>Alternative provision (e.g. THRIVE)</w:t>
      </w:r>
    </w:p>
    <w:p w14:paraId="4BBC3F64" w14:textId="77777777" w:rsidR="00ED5F47" w:rsidRPr="00ED5F47" w:rsidRDefault="00ED5F47" w:rsidP="00ED5F47">
      <w:pPr>
        <w:pStyle w:val="NormalWeb"/>
        <w:rPr>
          <w:rFonts w:ascii="Arial" w:hAnsi="Arial" w:cs="Arial"/>
          <w:color w:val="000000"/>
          <w:sz w:val="22"/>
          <w:szCs w:val="22"/>
        </w:rPr>
      </w:pPr>
      <w:r w:rsidRPr="00ED5F47">
        <w:rPr>
          <w:rFonts w:ascii="Arial" w:hAnsi="Arial" w:cs="Arial"/>
          <w:color w:val="000000"/>
          <w:sz w:val="22"/>
          <w:szCs w:val="22"/>
        </w:rPr>
        <w:t>The school recognises that behaviour may be influenced by SEND and will respond accordingly.</w:t>
      </w:r>
    </w:p>
    <w:p w14:paraId="0FD8C9F4" w14:textId="77777777" w:rsidR="00ED5F47" w:rsidRPr="00D72F2F" w:rsidRDefault="00ED5F47" w:rsidP="00D72F2F">
      <w:pPr>
        <w:pStyle w:val="Heading1"/>
        <w:ind w:hanging="910"/>
        <w:rPr>
          <w:color w:val="00204F"/>
        </w:rPr>
      </w:pPr>
      <w:bookmarkStart w:id="10" w:name="_Toc235702042"/>
      <w:r w:rsidRPr="00D72F2F">
        <w:rPr>
          <w:color w:val="00204F"/>
        </w:rPr>
        <w:lastRenderedPageBreak/>
        <w:t>8. Searching, Screening and Confiscation</w:t>
      </w:r>
      <w:bookmarkEnd w:id="10"/>
    </w:p>
    <w:p w14:paraId="0AC85B54" w14:textId="77777777" w:rsidR="00ED5F47" w:rsidRPr="00ED5F47" w:rsidRDefault="00ED5F47" w:rsidP="00ED5F47">
      <w:pPr>
        <w:pStyle w:val="NormalWeb"/>
        <w:rPr>
          <w:rFonts w:ascii="Arial" w:hAnsi="Arial" w:cs="Arial"/>
          <w:color w:val="000000"/>
          <w:sz w:val="22"/>
          <w:szCs w:val="22"/>
        </w:rPr>
      </w:pPr>
      <w:r w:rsidRPr="00ED5F47">
        <w:rPr>
          <w:rFonts w:ascii="Arial" w:hAnsi="Arial" w:cs="Arial"/>
          <w:color w:val="000000"/>
          <w:sz w:val="22"/>
          <w:szCs w:val="22"/>
        </w:rPr>
        <w:t>The school follows DfE statutory guidance. Searches will always be: Lawful, proportionate and respectful.</w:t>
      </w:r>
    </w:p>
    <w:p w14:paraId="43645625" w14:textId="77777777" w:rsidR="00ED5F47" w:rsidRPr="00ED5F47" w:rsidRDefault="00ED5F47" w:rsidP="00ED5F47">
      <w:pPr>
        <w:pStyle w:val="NormalWeb"/>
        <w:rPr>
          <w:rFonts w:ascii="Arial" w:hAnsi="Arial" w:cs="Arial"/>
          <w:color w:val="000000"/>
          <w:sz w:val="22"/>
          <w:szCs w:val="22"/>
        </w:rPr>
      </w:pPr>
      <w:r w:rsidRPr="00ED5F47">
        <w:rPr>
          <w:rFonts w:ascii="Arial" w:hAnsi="Arial" w:cs="Arial"/>
          <w:color w:val="000000"/>
          <w:sz w:val="22"/>
          <w:szCs w:val="22"/>
        </w:rPr>
        <w:t>Procedures are detailed in the Behaviour Procedures.</w:t>
      </w:r>
    </w:p>
    <w:p w14:paraId="7B499EDB" w14:textId="77777777" w:rsidR="00ED5F47" w:rsidRPr="00D72F2F" w:rsidRDefault="00ED5F47" w:rsidP="00D72F2F">
      <w:pPr>
        <w:pStyle w:val="Heading1"/>
        <w:ind w:left="567"/>
        <w:rPr>
          <w:color w:val="00204F"/>
        </w:rPr>
      </w:pPr>
      <w:bookmarkStart w:id="11" w:name="_Toc235702043"/>
      <w:r w:rsidRPr="00D72F2F">
        <w:rPr>
          <w:color w:val="00204F"/>
        </w:rPr>
        <w:t>9. Use of Reasonable Force</w:t>
      </w:r>
      <w:bookmarkEnd w:id="11"/>
    </w:p>
    <w:p w14:paraId="52603A75" w14:textId="77777777" w:rsidR="00ED5F47" w:rsidRPr="00ED5F47" w:rsidRDefault="00ED5F47" w:rsidP="00ED5F47">
      <w:pPr>
        <w:pStyle w:val="NormalWeb"/>
        <w:rPr>
          <w:rFonts w:ascii="Arial" w:hAnsi="Arial" w:cs="Arial"/>
          <w:color w:val="000000"/>
          <w:sz w:val="22"/>
          <w:szCs w:val="22"/>
        </w:rPr>
      </w:pPr>
      <w:r w:rsidRPr="00ED5F47">
        <w:rPr>
          <w:rFonts w:ascii="Arial" w:hAnsi="Arial" w:cs="Arial"/>
          <w:color w:val="000000"/>
          <w:sz w:val="22"/>
          <w:szCs w:val="22"/>
        </w:rPr>
        <w:t>Reasonable force may be used to prevent harm, damage or disorder. It must be: Proportionate, used as a last resort, recorded and communicated to parents.</w:t>
      </w:r>
    </w:p>
    <w:p w14:paraId="263D5DE6" w14:textId="77777777" w:rsidR="00D72F2F" w:rsidRDefault="00ED5F47" w:rsidP="00ED5F47">
      <w:pPr>
        <w:pStyle w:val="NormalWeb"/>
        <w:rPr>
          <w:rFonts w:ascii="Arial" w:hAnsi="Arial" w:cs="Arial"/>
          <w:color w:val="000000"/>
          <w:sz w:val="22"/>
          <w:szCs w:val="22"/>
        </w:rPr>
      </w:pPr>
      <w:r w:rsidRPr="00ED5F47">
        <w:rPr>
          <w:rFonts w:ascii="Arial" w:hAnsi="Arial" w:cs="Arial"/>
          <w:color w:val="000000"/>
          <w:sz w:val="22"/>
          <w:szCs w:val="22"/>
        </w:rPr>
        <w:t>Procedures are detailed in the Behaviour Procedures.</w:t>
      </w:r>
    </w:p>
    <w:p w14:paraId="50AF80EE" w14:textId="659F2AE4" w:rsidR="00ED5F47" w:rsidRPr="00D72F2F" w:rsidRDefault="00ED5F47" w:rsidP="00D72F2F">
      <w:pPr>
        <w:pStyle w:val="Heading1"/>
        <w:ind w:hanging="910"/>
        <w:rPr>
          <w:color w:val="00204F"/>
        </w:rPr>
      </w:pPr>
      <w:r w:rsidRPr="00D72F2F">
        <w:rPr>
          <w:color w:val="00204F"/>
        </w:rPr>
        <w:t xml:space="preserve"> </w:t>
      </w:r>
      <w:bookmarkStart w:id="12" w:name="_Toc235702044"/>
      <w:r w:rsidRPr="00D72F2F">
        <w:rPr>
          <w:color w:val="00204F"/>
        </w:rPr>
        <w:t>10. Suspensions and Exclusions</w:t>
      </w:r>
      <w:bookmarkEnd w:id="12"/>
    </w:p>
    <w:p w14:paraId="77F20FE9" w14:textId="77777777" w:rsidR="00ED5F47" w:rsidRPr="00ED5F47" w:rsidRDefault="00ED5F47" w:rsidP="00ED5F47">
      <w:pPr>
        <w:pStyle w:val="NormalWeb"/>
        <w:rPr>
          <w:rFonts w:ascii="Arial" w:hAnsi="Arial" w:cs="Arial"/>
          <w:color w:val="000000"/>
          <w:sz w:val="22"/>
          <w:szCs w:val="22"/>
        </w:rPr>
      </w:pPr>
      <w:r w:rsidRPr="00ED5F47">
        <w:rPr>
          <w:rFonts w:ascii="Arial" w:hAnsi="Arial" w:cs="Arial"/>
          <w:color w:val="000000"/>
          <w:sz w:val="22"/>
          <w:szCs w:val="22"/>
        </w:rPr>
        <w:t>Suspensions and permanent exclusions may be used where behaviour:</w:t>
      </w:r>
    </w:p>
    <w:p w14:paraId="1C595B9A" w14:textId="05C434F2" w:rsidR="00ED5F47" w:rsidRPr="00ED5F47" w:rsidRDefault="00ED5F47" w:rsidP="00D72F2F">
      <w:pPr>
        <w:pStyle w:val="NormalWeb"/>
        <w:numPr>
          <w:ilvl w:val="0"/>
          <w:numId w:val="33"/>
        </w:numPr>
        <w:rPr>
          <w:rFonts w:ascii="Arial" w:hAnsi="Arial" w:cs="Arial"/>
          <w:color w:val="000000"/>
          <w:sz w:val="22"/>
          <w:szCs w:val="22"/>
        </w:rPr>
      </w:pPr>
      <w:r w:rsidRPr="00ED5F47">
        <w:rPr>
          <w:rFonts w:ascii="Arial" w:hAnsi="Arial" w:cs="Arial"/>
          <w:color w:val="000000"/>
          <w:sz w:val="22"/>
          <w:szCs w:val="22"/>
        </w:rPr>
        <w:t>Poses a serious risk</w:t>
      </w:r>
    </w:p>
    <w:p w14:paraId="2B1BE376" w14:textId="6D7F02D1" w:rsidR="00ED5F47" w:rsidRPr="00ED5F47" w:rsidRDefault="00ED5F47" w:rsidP="00D72F2F">
      <w:pPr>
        <w:pStyle w:val="NormalWeb"/>
        <w:numPr>
          <w:ilvl w:val="0"/>
          <w:numId w:val="33"/>
        </w:numPr>
        <w:rPr>
          <w:rFonts w:ascii="Arial" w:hAnsi="Arial" w:cs="Arial"/>
          <w:color w:val="000000"/>
          <w:sz w:val="22"/>
          <w:szCs w:val="22"/>
        </w:rPr>
      </w:pPr>
      <w:r w:rsidRPr="00ED5F47">
        <w:rPr>
          <w:rFonts w:ascii="Arial" w:hAnsi="Arial" w:cs="Arial"/>
          <w:color w:val="000000"/>
          <w:sz w:val="22"/>
          <w:szCs w:val="22"/>
        </w:rPr>
        <w:t>Significantly disrupts learning</w:t>
      </w:r>
    </w:p>
    <w:p w14:paraId="67F1E867" w14:textId="48848B6E" w:rsidR="00ED5F47" w:rsidRPr="00ED5F47" w:rsidRDefault="00ED5F47" w:rsidP="00D72F2F">
      <w:pPr>
        <w:pStyle w:val="NormalWeb"/>
        <w:numPr>
          <w:ilvl w:val="0"/>
          <w:numId w:val="33"/>
        </w:numPr>
        <w:rPr>
          <w:rFonts w:ascii="Arial" w:hAnsi="Arial" w:cs="Arial"/>
          <w:color w:val="000000"/>
          <w:sz w:val="22"/>
          <w:szCs w:val="22"/>
        </w:rPr>
      </w:pPr>
      <w:r w:rsidRPr="00ED5F47">
        <w:rPr>
          <w:rFonts w:ascii="Arial" w:hAnsi="Arial" w:cs="Arial"/>
          <w:color w:val="000000"/>
          <w:sz w:val="22"/>
          <w:szCs w:val="22"/>
        </w:rPr>
        <w:t>Persists despite intervention</w:t>
      </w:r>
    </w:p>
    <w:p w14:paraId="466D9CA5" w14:textId="77777777" w:rsidR="00ED5F47" w:rsidRPr="00ED5F47" w:rsidRDefault="00ED5F47" w:rsidP="00ED5F47">
      <w:pPr>
        <w:pStyle w:val="NormalWeb"/>
        <w:rPr>
          <w:rFonts w:ascii="Arial" w:hAnsi="Arial" w:cs="Arial"/>
          <w:color w:val="000000"/>
          <w:sz w:val="22"/>
          <w:szCs w:val="22"/>
        </w:rPr>
      </w:pPr>
      <w:r w:rsidRPr="00ED5F47">
        <w:rPr>
          <w:rFonts w:ascii="Arial" w:hAnsi="Arial" w:cs="Arial"/>
          <w:color w:val="000000"/>
          <w:sz w:val="22"/>
          <w:szCs w:val="22"/>
        </w:rPr>
        <w:t>Reintegration meetings will follow any suspension. The Suspensions and Exclusions policy is here:</w:t>
      </w:r>
    </w:p>
    <w:p w14:paraId="761F4EFD" w14:textId="77777777" w:rsidR="00ED5F47" w:rsidRPr="00D72F2F" w:rsidRDefault="00ED5F47" w:rsidP="00D72F2F">
      <w:pPr>
        <w:pStyle w:val="Heading1"/>
        <w:ind w:left="142" w:hanging="142"/>
        <w:rPr>
          <w:color w:val="00204F"/>
        </w:rPr>
      </w:pPr>
      <w:bookmarkStart w:id="13" w:name="_Toc235702045"/>
      <w:r w:rsidRPr="00D72F2F">
        <w:rPr>
          <w:color w:val="00204F"/>
        </w:rPr>
        <w:t>11. Monitoring and Review</w:t>
      </w:r>
      <w:bookmarkEnd w:id="13"/>
    </w:p>
    <w:p w14:paraId="2A263314" w14:textId="77777777" w:rsidR="00ED5F47" w:rsidRPr="00ED5F47" w:rsidRDefault="00ED5F47" w:rsidP="00ED5F47">
      <w:pPr>
        <w:pStyle w:val="NormalWeb"/>
        <w:rPr>
          <w:rFonts w:ascii="Arial" w:hAnsi="Arial" w:cs="Arial"/>
          <w:color w:val="000000"/>
          <w:sz w:val="22"/>
          <w:szCs w:val="22"/>
        </w:rPr>
      </w:pPr>
      <w:r w:rsidRPr="00ED5F47">
        <w:rPr>
          <w:rFonts w:ascii="Arial" w:hAnsi="Arial" w:cs="Arial"/>
          <w:color w:val="000000"/>
          <w:sz w:val="22"/>
          <w:szCs w:val="22"/>
        </w:rPr>
        <w:t>The Headteacher, Senior Leadership Team and Governing Body will regularly monitor and evaluate the effectiveness of this Behaviour Policy, using behaviour data and outcomes to identify trends, inform improvements and ensure consistent, fair and effective implementation. The Governing Body will hold school leaders accountable for the policy's application and impact. The policy will be reviewed annually, or sooner where required by changes in legislation, guidance or the needs of the school, with any updates communicated to staff, pupils and parents/carers as appropriate.</w:t>
      </w:r>
    </w:p>
    <w:p w14:paraId="168240CA" w14:textId="77777777" w:rsidR="00ED5F47" w:rsidRPr="00D72F2F" w:rsidRDefault="00ED5F47" w:rsidP="00D72F2F">
      <w:pPr>
        <w:pStyle w:val="Heading1"/>
        <w:ind w:left="0" w:firstLine="0"/>
        <w:rPr>
          <w:color w:val="00204F"/>
        </w:rPr>
      </w:pPr>
      <w:bookmarkStart w:id="14" w:name="_Toc235702046"/>
      <w:r w:rsidRPr="00D72F2F">
        <w:rPr>
          <w:color w:val="00204F"/>
        </w:rPr>
        <w:t>12. Links to Other Policies</w:t>
      </w:r>
      <w:bookmarkEnd w:id="14"/>
    </w:p>
    <w:p w14:paraId="1DFC338B" w14:textId="77777777" w:rsidR="00ED5F47" w:rsidRPr="00ED5F47" w:rsidRDefault="00ED5F47" w:rsidP="00ED5F47">
      <w:pPr>
        <w:pStyle w:val="NormalWeb"/>
        <w:rPr>
          <w:rFonts w:ascii="Arial" w:hAnsi="Arial" w:cs="Arial"/>
          <w:color w:val="000000"/>
          <w:sz w:val="22"/>
          <w:szCs w:val="22"/>
        </w:rPr>
      </w:pPr>
      <w:r w:rsidRPr="00ED5F47">
        <w:rPr>
          <w:rFonts w:ascii="Arial" w:hAnsi="Arial" w:cs="Arial"/>
          <w:color w:val="000000"/>
          <w:sz w:val="22"/>
          <w:szCs w:val="22"/>
        </w:rPr>
        <w:t>This policy should be read alongside:</w:t>
      </w:r>
    </w:p>
    <w:p w14:paraId="6F520AC6" w14:textId="4677428B" w:rsidR="00ED5F47" w:rsidRPr="00ED5F47" w:rsidRDefault="00ED5F47" w:rsidP="00D72F2F">
      <w:pPr>
        <w:pStyle w:val="NormalWeb"/>
        <w:numPr>
          <w:ilvl w:val="0"/>
          <w:numId w:val="34"/>
        </w:numPr>
        <w:rPr>
          <w:rFonts w:ascii="Arial" w:hAnsi="Arial" w:cs="Arial"/>
          <w:color w:val="000000"/>
          <w:sz w:val="22"/>
          <w:szCs w:val="22"/>
        </w:rPr>
      </w:pPr>
      <w:r w:rsidRPr="00ED5F47">
        <w:rPr>
          <w:rFonts w:ascii="Arial" w:hAnsi="Arial" w:cs="Arial"/>
          <w:color w:val="000000"/>
          <w:sz w:val="22"/>
          <w:szCs w:val="22"/>
        </w:rPr>
        <w:t>Safeguarding and Child Protection Policy</w:t>
      </w:r>
    </w:p>
    <w:p w14:paraId="6FD1CC83" w14:textId="77777777" w:rsidR="00D72F2F" w:rsidRDefault="00ED5F47" w:rsidP="00D72F2F">
      <w:pPr>
        <w:pStyle w:val="NormalWeb"/>
        <w:numPr>
          <w:ilvl w:val="0"/>
          <w:numId w:val="34"/>
        </w:numPr>
        <w:rPr>
          <w:rFonts w:ascii="Arial" w:hAnsi="Arial" w:cs="Arial"/>
          <w:color w:val="000000"/>
          <w:sz w:val="22"/>
          <w:szCs w:val="22"/>
        </w:rPr>
      </w:pPr>
      <w:r w:rsidRPr="00ED5F47">
        <w:rPr>
          <w:rFonts w:ascii="Arial" w:hAnsi="Arial" w:cs="Arial"/>
          <w:color w:val="000000"/>
          <w:sz w:val="22"/>
          <w:szCs w:val="22"/>
        </w:rPr>
        <w:t>Attendance and Punctuality Policy</w:t>
      </w:r>
    </w:p>
    <w:p w14:paraId="3BAFF9A7" w14:textId="52ED94F2" w:rsidR="00ED5F47" w:rsidRPr="00ED5F47" w:rsidRDefault="00ED5F47" w:rsidP="00D72F2F">
      <w:pPr>
        <w:pStyle w:val="NormalWeb"/>
        <w:numPr>
          <w:ilvl w:val="0"/>
          <w:numId w:val="34"/>
        </w:numPr>
        <w:rPr>
          <w:rFonts w:ascii="Arial" w:hAnsi="Arial" w:cs="Arial"/>
          <w:color w:val="000000"/>
          <w:sz w:val="22"/>
          <w:szCs w:val="22"/>
        </w:rPr>
      </w:pPr>
      <w:r w:rsidRPr="00ED5F47">
        <w:rPr>
          <w:rFonts w:ascii="Arial" w:hAnsi="Arial" w:cs="Arial"/>
          <w:color w:val="000000"/>
          <w:sz w:val="22"/>
          <w:szCs w:val="22"/>
        </w:rPr>
        <w:t>SEND Policy</w:t>
      </w:r>
    </w:p>
    <w:p w14:paraId="690942D9" w14:textId="2FDC7688" w:rsidR="00ED5F47" w:rsidRPr="00ED5F47" w:rsidRDefault="00ED5F47" w:rsidP="00D72F2F">
      <w:pPr>
        <w:pStyle w:val="NormalWeb"/>
        <w:numPr>
          <w:ilvl w:val="0"/>
          <w:numId w:val="34"/>
        </w:numPr>
        <w:rPr>
          <w:rFonts w:ascii="Arial" w:hAnsi="Arial" w:cs="Arial"/>
          <w:color w:val="000000"/>
          <w:sz w:val="22"/>
          <w:szCs w:val="22"/>
        </w:rPr>
      </w:pPr>
      <w:r w:rsidRPr="00ED5F47">
        <w:rPr>
          <w:rFonts w:ascii="Arial" w:hAnsi="Arial" w:cs="Arial"/>
          <w:color w:val="000000"/>
          <w:sz w:val="22"/>
          <w:szCs w:val="22"/>
        </w:rPr>
        <w:t>Uniform and Equipment Policy</w:t>
      </w:r>
    </w:p>
    <w:p w14:paraId="23566E1A" w14:textId="43331950" w:rsidR="00ED5F47" w:rsidRPr="00ED5F47" w:rsidRDefault="00ED5F47" w:rsidP="00D72F2F">
      <w:pPr>
        <w:pStyle w:val="NormalWeb"/>
        <w:numPr>
          <w:ilvl w:val="0"/>
          <w:numId w:val="34"/>
        </w:numPr>
        <w:rPr>
          <w:rFonts w:ascii="Arial" w:hAnsi="Arial" w:cs="Arial"/>
          <w:color w:val="000000"/>
          <w:sz w:val="22"/>
          <w:szCs w:val="22"/>
        </w:rPr>
      </w:pPr>
      <w:r w:rsidRPr="00ED5F47">
        <w:rPr>
          <w:rFonts w:ascii="Arial" w:hAnsi="Arial" w:cs="Arial"/>
          <w:color w:val="000000"/>
          <w:sz w:val="22"/>
          <w:szCs w:val="22"/>
        </w:rPr>
        <w:t>Mobile Phone Policy</w:t>
      </w:r>
    </w:p>
    <w:p w14:paraId="45CAAB2B" w14:textId="46B22CE9" w:rsidR="00ED5F47" w:rsidRPr="00ED5F47" w:rsidRDefault="00ED5F47" w:rsidP="00D72F2F">
      <w:pPr>
        <w:pStyle w:val="NormalWeb"/>
        <w:numPr>
          <w:ilvl w:val="0"/>
          <w:numId w:val="34"/>
        </w:numPr>
        <w:rPr>
          <w:rFonts w:ascii="Arial" w:hAnsi="Arial" w:cs="Arial"/>
          <w:color w:val="000000"/>
          <w:sz w:val="22"/>
          <w:szCs w:val="22"/>
        </w:rPr>
      </w:pPr>
      <w:r w:rsidRPr="00ED5F47">
        <w:rPr>
          <w:rFonts w:ascii="Arial" w:hAnsi="Arial" w:cs="Arial"/>
          <w:color w:val="000000"/>
          <w:sz w:val="22"/>
          <w:szCs w:val="22"/>
        </w:rPr>
        <w:t>Anti-Bullying Policy</w:t>
      </w:r>
    </w:p>
    <w:p w14:paraId="0B1574A7" w14:textId="709961BF" w:rsidR="00ED5F47" w:rsidRPr="00ED5F47" w:rsidRDefault="00ED5F47" w:rsidP="00D72F2F">
      <w:pPr>
        <w:pStyle w:val="NormalWeb"/>
        <w:numPr>
          <w:ilvl w:val="0"/>
          <w:numId w:val="34"/>
        </w:numPr>
        <w:rPr>
          <w:rFonts w:ascii="Arial" w:hAnsi="Arial" w:cs="Arial"/>
          <w:color w:val="000000"/>
          <w:sz w:val="22"/>
          <w:szCs w:val="22"/>
        </w:rPr>
      </w:pPr>
      <w:r w:rsidRPr="00ED5F47">
        <w:rPr>
          <w:rFonts w:ascii="Arial" w:hAnsi="Arial" w:cs="Arial"/>
          <w:color w:val="000000"/>
          <w:sz w:val="22"/>
          <w:szCs w:val="22"/>
        </w:rPr>
        <w:t>Suspension and Exclusion Policy</w:t>
      </w:r>
    </w:p>
    <w:p w14:paraId="5128F0F3" w14:textId="27AD63A5" w:rsidR="00ED5F47" w:rsidRPr="00ED5F47" w:rsidRDefault="00ED5F47" w:rsidP="00D72F2F">
      <w:pPr>
        <w:pStyle w:val="NormalWeb"/>
        <w:numPr>
          <w:ilvl w:val="0"/>
          <w:numId w:val="34"/>
        </w:numPr>
        <w:rPr>
          <w:rFonts w:ascii="Arial" w:hAnsi="Arial" w:cs="Arial"/>
          <w:color w:val="000000"/>
          <w:sz w:val="22"/>
          <w:szCs w:val="22"/>
        </w:rPr>
      </w:pPr>
      <w:r w:rsidRPr="00ED5F47">
        <w:rPr>
          <w:rFonts w:ascii="Arial" w:hAnsi="Arial" w:cs="Arial"/>
          <w:color w:val="000000"/>
          <w:sz w:val="22"/>
          <w:szCs w:val="22"/>
        </w:rPr>
        <w:t>Online Safety Policy</w:t>
      </w:r>
    </w:p>
    <w:p w14:paraId="221ECD6D" w14:textId="79445857" w:rsidR="00E67BA8" w:rsidRPr="00ED5F47" w:rsidRDefault="00E67BA8">
      <w:pPr>
        <w:ind w:left="503"/>
        <w:sectPr w:rsidR="00E67BA8" w:rsidRPr="00ED5F47">
          <w:footerReference w:type="default" r:id="rId11"/>
          <w:pgSz w:w="11920" w:h="16840"/>
          <w:pgMar w:top="1220" w:right="283" w:bottom="280" w:left="283" w:header="0" w:footer="0" w:gutter="0"/>
          <w:cols w:space="720"/>
        </w:sectPr>
      </w:pPr>
    </w:p>
    <w:p w14:paraId="2F59B57F" w14:textId="77777777" w:rsidR="00E67BA8" w:rsidRPr="00ED5F47" w:rsidRDefault="00E67BA8" w:rsidP="00ED5F47">
      <w:pPr>
        <w:pStyle w:val="Heading2"/>
        <w:spacing w:before="73"/>
        <w:ind w:firstLine="440"/>
      </w:pPr>
      <w:bookmarkStart w:id="15" w:name="bookmark=id.1lz69sw17jpx" w:colFirst="0" w:colLast="0"/>
      <w:bookmarkStart w:id="16" w:name="_heading=h.45eggbni841k" w:colFirst="0" w:colLast="0"/>
      <w:bookmarkEnd w:id="15"/>
      <w:bookmarkEnd w:id="16"/>
    </w:p>
    <w:sectPr w:rsidR="00E67BA8" w:rsidRPr="00ED5F47">
      <w:footerReference w:type="default" r:id="rId12"/>
      <w:pgSz w:w="11920" w:h="16840"/>
      <w:pgMar w:top="780" w:right="283" w:bottom="960" w:left="283" w:header="0" w:footer="773" w:gutter="0"/>
      <w:pgNumType w:start="2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84DD0" w14:textId="77777777" w:rsidR="00304D87" w:rsidRDefault="00304D87">
      <w:r>
        <w:separator/>
      </w:r>
    </w:p>
  </w:endnote>
  <w:endnote w:type="continuationSeparator" w:id="0">
    <w:p w14:paraId="3C281017" w14:textId="77777777" w:rsidR="00304D87" w:rsidRDefault="00304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1" w:fontKey="{B5BBDCBB-B1A5-4774-8619-53F03A17F86B}"/>
  </w:font>
  <w:font w:name="Georgia">
    <w:panose1 w:val="02040502050405020303"/>
    <w:charset w:val="00"/>
    <w:family w:val="roman"/>
    <w:pitch w:val="variable"/>
    <w:sig w:usb0="00000287" w:usb1="00000000" w:usb2="00000000" w:usb3="00000000" w:csb0="0000009F" w:csb1="00000000"/>
    <w:embedItalic r:id="rId2" w:fontKey="{0821F1ED-53B1-4496-8653-42EE5EF23E62}"/>
  </w:font>
  <w:font w:name="Calibri">
    <w:panose1 w:val="020F0502020204030204"/>
    <w:charset w:val="00"/>
    <w:family w:val="swiss"/>
    <w:pitch w:val="variable"/>
    <w:sig w:usb0="E4002EFF" w:usb1="C000247B" w:usb2="00000009" w:usb3="00000000" w:csb0="000001FF" w:csb1="00000000"/>
    <w:embedRegular r:id="rId3" w:fontKey="{1D4A0B52-760C-47C0-88DE-6B3D16EE8E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CC42C" w14:textId="77777777" w:rsidR="00E67BA8"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0C0AC731" wp14:editId="1488632B">
              <wp:simplePos x="0" y="0"/>
              <wp:positionH relativeFrom="column">
                <wp:posOffset>6180293</wp:posOffset>
              </wp:positionH>
              <wp:positionV relativeFrom="paragraph">
                <wp:posOffset>10065841</wp:posOffset>
              </wp:positionV>
              <wp:extent cx="176530" cy="191135"/>
              <wp:effectExtent l="0" t="0" r="0" b="0"/>
              <wp:wrapNone/>
              <wp:docPr id="9" name="Rectangle 9"/>
              <wp:cNvGraphicFramePr/>
              <a:graphic xmlns:a="http://schemas.openxmlformats.org/drawingml/2006/main">
                <a:graphicData uri="http://schemas.microsoft.com/office/word/2010/wordprocessingShape">
                  <wps:wsp>
                    <wps:cNvSpPr/>
                    <wps:spPr>
                      <a:xfrm>
                        <a:off x="5262498" y="3689195"/>
                        <a:ext cx="167005" cy="181610"/>
                      </a:xfrm>
                      <a:prstGeom prst="rect">
                        <a:avLst/>
                      </a:prstGeom>
                      <a:noFill/>
                      <a:ln>
                        <a:noFill/>
                      </a:ln>
                    </wps:spPr>
                    <wps:txbx>
                      <w:txbxContent>
                        <w:p w14:paraId="0CC75902" w14:textId="77777777" w:rsidR="00E67BA8" w:rsidRDefault="00000000">
                          <w:pPr>
                            <w:spacing w:before="12"/>
                            <w:ind w:left="60"/>
                            <w:textDirection w:val="btLr"/>
                          </w:pPr>
                          <w:r>
                            <w:rPr>
                              <w:color w:val="000000"/>
                              <w:sz w:val="28"/>
                            </w:rPr>
                            <w:t xml:space="preserve"> PAGE 1</w:t>
                          </w:r>
                        </w:p>
                      </w:txbxContent>
                    </wps:txbx>
                    <wps:bodyPr spcFirstLastPara="1" wrap="square" lIns="0" tIns="0" rIns="0" bIns="0" anchor="t" anchorCtr="0">
                      <a:noAutofit/>
                    </wps:bodyPr>
                  </wps:wsp>
                </a:graphicData>
              </a:graphic>
            </wp:anchor>
          </w:drawing>
        </mc:Choice>
        <mc:Fallback>
          <w:pict>
            <v:rect w14:anchorId="0C0AC731" id="Rectangle 9" o:spid="_x0000_s1026" style="position:absolute;margin-left:486.65pt;margin-top:792.6pt;width:13.9pt;height:15.0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" filled="f" stroked="f">
              <v:textbox inset="0,0,0,0">
                <w:txbxContent>
                  <w:p w14:paraId="0CC75902" w14:textId="77777777" w:rsidR="00E67BA8" w:rsidRDefault="00000000">
                    <w:pPr>
                      <w:spacing w:before="12"/>
                      <w:ind w:left="60"/>
                      <w:textDirection w:val="btLr"/>
                    </w:pPr>
                    <w:r>
                      <w:rPr>
                        <w:color w:val="000000"/>
                        <w:sz w:val="28"/>
                      </w:rPr>
                      <w:t xml:space="preserve"> PAGE 1</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2154F" w14:textId="77777777" w:rsidR="00E67BA8" w:rsidRDefault="00E67BA8">
    <w:pPr>
      <w:pBdr>
        <w:top w:val="nil"/>
        <w:left w:val="nil"/>
        <w:bottom w:val="nil"/>
        <w:right w:val="nil"/>
        <w:between w:val="nil"/>
      </w:pBdr>
      <w:spacing w:line="14" w:lineRule="auto"/>
      <w:rPr>
        <w:color w:val="000000"/>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BDD7E" w14:textId="77777777" w:rsidR="00E67BA8"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1312" behindDoc="1" locked="0" layoutInCell="1" hidden="0" allowOverlap="1" wp14:anchorId="4EE6ECA4" wp14:editId="0C113FC0">
              <wp:simplePos x="0" y="0"/>
              <wp:positionH relativeFrom="column">
                <wp:posOffset>6732574</wp:posOffset>
              </wp:positionH>
              <wp:positionV relativeFrom="paragraph">
                <wp:posOffset>10058233</wp:posOffset>
              </wp:positionV>
              <wp:extent cx="254000" cy="191135"/>
              <wp:effectExtent l="0" t="0" r="0" b="0"/>
              <wp:wrapNone/>
              <wp:docPr id="8" name="Rectangle 8"/>
              <wp:cNvGraphicFramePr/>
              <a:graphic xmlns:a="http://schemas.openxmlformats.org/drawingml/2006/main">
                <a:graphicData uri="http://schemas.microsoft.com/office/word/2010/wordprocessingShape">
                  <wps:wsp>
                    <wps:cNvSpPr/>
                    <wps:spPr>
                      <a:xfrm>
                        <a:off x="5223763" y="3689195"/>
                        <a:ext cx="244475" cy="181610"/>
                      </a:xfrm>
                      <a:prstGeom prst="rect">
                        <a:avLst/>
                      </a:prstGeom>
                      <a:noFill/>
                      <a:ln>
                        <a:noFill/>
                      </a:ln>
                    </wps:spPr>
                    <wps:txbx>
                      <w:txbxContent>
                        <w:p w14:paraId="4A264D29" w14:textId="77777777" w:rsidR="00E67BA8" w:rsidRDefault="00000000">
                          <w:pPr>
                            <w:spacing w:before="12"/>
                            <w:ind w:left="60"/>
                            <w:textDirection w:val="btLr"/>
                          </w:pPr>
                          <w:r>
                            <w:rPr>
                              <w:color w:val="000000"/>
                              <w:sz w:val="28"/>
                            </w:rPr>
                            <w:t xml:space="preserve"> PAGE 28</w:t>
                          </w:r>
                        </w:p>
                      </w:txbxContent>
                    </wps:txbx>
                    <wps:bodyPr spcFirstLastPara="1" wrap="square" lIns="0" tIns="0" rIns="0" bIns="0" anchor="t" anchorCtr="0">
                      <a:noAutofit/>
                    </wps:bodyPr>
                  </wps:wsp>
                </a:graphicData>
              </a:graphic>
            </wp:anchor>
          </w:drawing>
        </mc:Choice>
        <mc:Fallback>
          <w:pict>
            <v:rect w14:anchorId="4EE6ECA4" id="Rectangle 8" o:spid="_x0000_s1027" style="position:absolute;margin-left:530.1pt;margin-top:11in;width:20pt;height:15.0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" filled="f" stroked="f">
              <v:textbox inset="0,0,0,0">
                <w:txbxContent>
                  <w:p w14:paraId="4A264D29" w14:textId="77777777" w:rsidR="00E67BA8" w:rsidRDefault="00000000">
                    <w:pPr>
                      <w:spacing w:before="12"/>
                      <w:ind w:left="60"/>
                      <w:textDirection w:val="btLr"/>
                    </w:pPr>
                    <w:r>
                      <w:rPr>
                        <w:color w:val="000000"/>
                        <w:sz w:val="28"/>
                      </w:rPr>
                      <w:t xml:space="preserve"> PAGE 28</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9AEEC" w14:textId="77777777" w:rsidR="00304D87" w:rsidRDefault="00304D87">
      <w:r>
        <w:separator/>
      </w:r>
    </w:p>
  </w:footnote>
  <w:footnote w:type="continuationSeparator" w:id="0">
    <w:p w14:paraId="795C10C3" w14:textId="77777777" w:rsidR="00304D87" w:rsidRDefault="00304D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5938"/>
    <w:multiLevelType w:val="multilevel"/>
    <w:tmpl w:val="FAEE122C"/>
    <w:lvl w:ilvl="0">
      <w:numFmt w:val="bullet"/>
      <w:lvlText w:val="●"/>
      <w:lvlJc w:val="left"/>
      <w:pPr>
        <w:ind w:left="1145" w:hanging="360"/>
      </w:pPr>
      <w:rPr>
        <w:rFonts w:ascii="Arial" w:eastAsia="Arial" w:hAnsi="Arial" w:cs="Arial"/>
        <w:b w:val="0"/>
        <w:bCs w:val="0"/>
        <w:i w:val="0"/>
        <w:iCs w:val="0"/>
        <w:sz w:val="20"/>
        <w:szCs w:val="20"/>
      </w:rPr>
    </w:lvl>
    <w:lvl w:ilvl="1">
      <w:numFmt w:val="bullet"/>
      <w:lvlText w:val="•"/>
      <w:lvlJc w:val="left"/>
      <w:pPr>
        <w:ind w:left="2161" w:hanging="360"/>
      </w:pPr>
    </w:lvl>
    <w:lvl w:ilvl="2">
      <w:numFmt w:val="bullet"/>
      <w:lvlText w:val="•"/>
      <w:lvlJc w:val="left"/>
      <w:pPr>
        <w:ind w:left="3182" w:hanging="360"/>
      </w:pPr>
    </w:lvl>
    <w:lvl w:ilvl="3">
      <w:numFmt w:val="bullet"/>
      <w:lvlText w:val="•"/>
      <w:lvlJc w:val="left"/>
      <w:pPr>
        <w:ind w:left="4204" w:hanging="360"/>
      </w:pPr>
    </w:lvl>
    <w:lvl w:ilvl="4">
      <w:numFmt w:val="bullet"/>
      <w:lvlText w:val="•"/>
      <w:lvlJc w:val="left"/>
      <w:pPr>
        <w:ind w:left="5225" w:hanging="360"/>
      </w:pPr>
    </w:lvl>
    <w:lvl w:ilvl="5">
      <w:numFmt w:val="bullet"/>
      <w:lvlText w:val="•"/>
      <w:lvlJc w:val="left"/>
      <w:pPr>
        <w:ind w:left="6247" w:hanging="360"/>
      </w:pPr>
    </w:lvl>
    <w:lvl w:ilvl="6">
      <w:numFmt w:val="bullet"/>
      <w:lvlText w:val="•"/>
      <w:lvlJc w:val="left"/>
      <w:pPr>
        <w:ind w:left="7268" w:hanging="360"/>
      </w:pPr>
    </w:lvl>
    <w:lvl w:ilvl="7">
      <w:numFmt w:val="bullet"/>
      <w:lvlText w:val="•"/>
      <w:lvlJc w:val="left"/>
      <w:pPr>
        <w:ind w:left="8289" w:hanging="360"/>
      </w:pPr>
    </w:lvl>
    <w:lvl w:ilvl="8">
      <w:numFmt w:val="bullet"/>
      <w:lvlText w:val="•"/>
      <w:lvlJc w:val="left"/>
      <w:pPr>
        <w:ind w:left="9311" w:hanging="360"/>
      </w:pPr>
    </w:lvl>
  </w:abstractNum>
  <w:abstractNum w:abstractNumId="1" w15:restartNumberingAfterBreak="0">
    <w:nsid w:val="05A41376"/>
    <w:multiLevelType w:val="multilevel"/>
    <w:tmpl w:val="B44EA114"/>
    <w:lvl w:ilvl="0">
      <w:start w:val="2"/>
      <w:numFmt w:val="decimal"/>
      <w:lvlText w:val="%1"/>
      <w:lvlJc w:val="left"/>
      <w:pPr>
        <w:ind w:left="1197" w:hanging="488"/>
      </w:pPr>
    </w:lvl>
    <w:lvl w:ilvl="1">
      <w:start w:val="2"/>
      <w:numFmt w:val="decimal"/>
      <w:lvlText w:val="%1.%2."/>
      <w:lvlJc w:val="left"/>
      <w:pPr>
        <w:ind w:left="1197" w:hanging="488"/>
      </w:pPr>
      <w:rPr>
        <w:rFonts w:ascii="Arial" w:eastAsia="Arial" w:hAnsi="Arial" w:cs="Arial"/>
        <w:b/>
        <w:bCs/>
        <w:i w:val="0"/>
        <w:iCs w:val="0"/>
        <w:sz w:val="22"/>
        <w:szCs w:val="22"/>
      </w:rPr>
    </w:lvl>
    <w:lvl w:ilvl="2">
      <w:numFmt w:val="bullet"/>
      <w:lvlText w:val="●"/>
      <w:lvlJc w:val="left"/>
      <w:pPr>
        <w:ind w:left="1429" w:hanging="360"/>
      </w:pPr>
      <w:rPr>
        <w:rFonts w:ascii="Arial" w:eastAsia="Arial" w:hAnsi="Arial" w:cs="Arial"/>
        <w:b w:val="0"/>
        <w:bCs w:val="0"/>
        <w:i w:val="0"/>
        <w:iCs w:val="0"/>
        <w:sz w:val="22"/>
        <w:szCs w:val="22"/>
      </w:rPr>
    </w:lvl>
    <w:lvl w:ilvl="3">
      <w:numFmt w:val="bullet"/>
      <w:lvlText w:val="•"/>
      <w:lvlJc w:val="left"/>
      <w:pPr>
        <w:ind w:left="3627" w:hanging="360"/>
      </w:pPr>
    </w:lvl>
    <w:lvl w:ilvl="4">
      <w:numFmt w:val="bullet"/>
      <w:lvlText w:val="•"/>
      <w:lvlJc w:val="left"/>
      <w:pPr>
        <w:ind w:left="4731" w:hanging="360"/>
      </w:pPr>
    </w:lvl>
    <w:lvl w:ilvl="5">
      <w:numFmt w:val="bullet"/>
      <w:lvlText w:val="•"/>
      <w:lvlJc w:val="left"/>
      <w:pPr>
        <w:ind w:left="5835" w:hanging="360"/>
      </w:pPr>
    </w:lvl>
    <w:lvl w:ilvl="6">
      <w:numFmt w:val="bullet"/>
      <w:lvlText w:val="•"/>
      <w:lvlJc w:val="left"/>
      <w:pPr>
        <w:ind w:left="6938" w:hanging="360"/>
      </w:pPr>
    </w:lvl>
    <w:lvl w:ilvl="7">
      <w:numFmt w:val="bullet"/>
      <w:lvlText w:val="•"/>
      <w:lvlJc w:val="left"/>
      <w:pPr>
        <w:ind w:left="8042" w:hanging="360"/>
      </w:pPr>
    </w:lvl>
    <w:lvl w:ilvl="8">
      <w:numFmt w:val="bullet"/>
      <w:lvlText w:val="•"/>
      <w:lvlJc w:val="left"/>
      <w:pPr>
        <w:ind w:left="9146" w:hanging="360"/>
      </w:pPr>
    </w:lvl>
  </w:abstractNum>
  <w:abstractNum w:abstractNumId="2" w15:restartNumberingAfterBreak="0">
    <w:nsid w:val="06842571"/>
    <w:multiLevelType w:val="multilevel"/>
    <w:tmpl w:val="3754E86E"/>
    <w:lvl w:ilvl="0">
      <w:numFmt w:val="bullet"/>
      <w:lvlText w:val="-"/>
      <w:lvlJc w:val="left"/>
      <w:pPr>
        <w:ind w:left="128" w:hanging="135"/>
      </w:pPr>
      <w:rPr>
        <w:rFonts w:ascii="Arial" w:eastAsia="Arial" w:hAnsi="Arial" w:cs="Arial"/>
        <w:b w:val="0"/>
        <w:bCs w:val="0"/>
        <w:i w:val="0"/>
        <w:iCs w:val="0"/>
        <w:sz w:val="22"/>
        <w:szCs w:val="22"/>
      </w:rPr>
    </w:lvl>
    <w:lvl w:ilvl="1">
      <w:numFmt w:val="bullet"/>
      <w:lvlText w:val="•"/>
      <w:lvlJc w:val="left"/>
      <w:pPr>
        <w:ind w:left="768" w:hanging="135"/>
      </w:pPr>
    </w:lvl>
    <w:lvl w:ilvl="2">
      <w:numFmt w:val="bullet"/>
      <w:lvlText w:val="•"/>
      <w:lvlJc w:val="left"/>
      <w:pPr>
        <w:ind w:left="1416" w:hanging="135"/>
      </w:pPr>
    </w:lvl>
    <w:lvl w:ilvl="3">
      <w:numFmt w:val="bullet"/>
      <w:lvlText w:val="•"/>
      <w:lvlJc w:val="left"/>
      <w:pPr>
        <w:ind w:left="2064" w:hanging="135"/>
      </w:pPr>
    </w:lvl>
    <w:lvl w:ilvl="4">
      <w:numFmt w:val="bullet"/>
      <w:lvlText w:val="•"/>
      <w:lvlJc w:val="left"/>
      <w:pPr>
        <w:ind w:left="2712" w:hanging="135"/>
      </w:pPr>
    </w:lvl>
    <w:lvl w:ilvl="5">
      <w:numFmt w:val="bullet"/>
      <w:lvlText w:val="•"/>
      <w:lvlJc w:val="left"/>
      <w:pPr>
        <w:ind w:left="3360" w:hanging="135"/>
      </w:pPr>
    </w:lvl>
    <w:lvl w:ilvl="6">
      <w:numFmt w:val="bullet"/>
      <w:lvlText w:val="•"/>
      <w:lvlJc w:val="left"/>
      <w:pPr>
        <w:ind w:left="4008" w:hanging="135"/>
      </w:pPr>
    </w:lvl>
    <w:lvl w:ilvl="7">
      <w:numFmt w:val="bullet"/>
      <w:lvlText w:val="•"/>
      <w:lvlJc w:val="left"/>
      <w:pPr>
        <w:ind w:left="4656" w:hanging="135"/>
      </w:pPr>
    </w:lvl>
    <w:lvl w:ilvl="8">
      <w:numFmt w:val="bullet"/>
      <w:lvlText w:val="•"/>
      <w:lvlJc w:val="left"/>
      <w:pPr>
        <w:ind w:left="5304" w:hanging="135"/>
      </w:pPr>
    </w:lvl>
  </w:abstractNum>
  <w:abstractNum w:abstractNumId="3" w15:restartNumberingAfterBreak="0">
    <w:nsid w:val="08DB73EE"/>
    <w:multiLevelType w:val="multilevel"/>
    <w:tmpl w:val="6EF071E6"/>
    <w:lvl w:ilvl="0">
      <w:numFmt w:val="bullet"/>
      <w:lvlText w:val="●"/>
      <w:lvlJc w:val="left"/>
      <w:pPr>
        <w:ind w:left="1145" w:hanging="360"/>
      </w:pPr>
      <w:rPr>
        <w:rFonts w:ascii="Arial" w:eastAsia="Arial" w:hAnsi="Arial" w:cs="Arial"/>
        <w:b w:val="0"/>
        <w:bCs w:val="0"/>
        <w:i w:val="0"/>
        <w:iCs w:val="0"/>
        <w:sz w:val="22"/>
        <w:szCs w:val="22"/>
      </w:rPr>
    </w:lvl>
    <w:lvl w:ilvl="1">
      <w:numFmt w:val="bullet"/>
      <w:lvlText w:val="•"/>
      <w:lvlJc w:val="left"/>
      <w:pPr>
        <w:ind w:left="2161" w:hanging="360"/>
      </w:pPr>
    </w:lvl>
    <w:lvl w:ilvl="2">
      <w:numFmt w:val="bullet"/>
      <w:lvlText w:val="•"/>
      <w:lvlJc w:val="left"/>
      <w:pPr>
        <w:ind w:left="3182" w:hanging="360"/>
      </w:pPr>
    </w:lvl>
    <w:lvl w:ilvl="3">
      <w:numFmt w:val="bullet"/>
      <w:lvlText w:val="•"/>
      <w:lvlJc w:val="left"/>
      <w:pPr>
        <w:ind w:left="4204" w:hanging="360"/>
      </w:pPr>
    </w:lvl>
    <w:lvl w:ilvl="4">
      <w:numFmt w:val="bullet"/>
      <w:lvlText w:val="•"/>
      <w:lvlJc w:val="left"/>
      <w:pPr>
        <w:ind w:left="5225" w:hanging="360"/>
      </w:pPr>
    </w:lvl>
    <w:lvl w:ilvl="5">
      <w:numFmt w:val="bullet"/>
      <w:lvlText w:val="•"/>
      <w:lvlJc w:val="left"/>
      <w:pPr>
        <w:ind w:left="6247" w:hanging="360"/>
      </w:pPr>
    </w:lvl>
    <w:lvl w:ilvl="6">
      <w:numFmt w:val="bullet"/>
      <w:lvlText w:val="•"/>
      <w:lvlJc w:val="left"/>
      <w:pPr>
        <w:ind w:left="7268" w:hanging="360"/>
      </w:pPr>
    </w:lvl>
    <w:lvl w:ilvl="7">
      <w:numFmt w:val="bullet"/>
      <w:lvlText w:val="•"/>
      <w:lvlJc w:val="left"/>
      <w:pPr>
        <w:ind w:left="8289" w:hanging="360"/>
      </w:pPr>
    </w:lvl>
    <w:lvl w:ilvl="8">
      <w:numFmt w:val="bullet"/>
      <w:lvlText w:val="•"/>
      <w:lvlJc w:val="left"/>
      <w:pPr>
        <w:ind w:left="9311" w:hanging="360"/>
      </w:pPr>
    </w:lvl>
  </w:abstractNum>
  <w:abstractNum w:abstractNumId="4" w15:restartNumberingAfterBreak="0">
    <w:nsid w:val="0C984274"/>
    <w:multiLevelType w:val="multilevel"/>
    <w:tmpl w:val="44F0412A"/>
    <w:lvl w:ilvl="0">
      <w:start w:val="1"/>
      <w:numFmt w:val="decimal"/>
      <w:lvlText w:val="%1."/>
      <w:lvlJc w:val="left"/>
      <w:pPr>
        <w:ind w:left="1213" w:hanging="360"/>
      </w:pPr>
      <w:rPr>
        <w:rFonts w:ascii="Arial" w:eastAsia="Arial" w:hAnsi="Arial" w:cs="Arial"/>
        <w:b/>
        <w:bCs/>
        <w:i w:val="0"/>
        <w:iCs w:val="0"/>
        <w:sz w:val="22"/>
        <w:szCs w:val="22"/>
      </w:rPr>
    </w:lvl>
    <w:lvl w:ilvl="1">
      <w:start w:val="1"/>
      <w:numFmt w:val="decimal"/>
      <w:lvlText w:val="%1.%2"/>
      <w:lvlJc w:val="left"/>
      <w:pPr>
        <w:ind w:left="1090" w:hanging="367"/>
      </w:pPr>
      <w:rPr>
        <w:rFonts w:ascii="Arial" w:eastAsia="Arial" w:hAnsi="Arial" w:cs="Arial"/>
        <w:b/>
        <w:bCs/>
        <w:i w:val="0"/>
        <w:iCs w:val="0"/>
        <w:sz w:val="22"/>
        <w:szCs w:val="22"/>
      </w:rPr>
    </w:lvl>
    <w:lvl w:ilvl="2">
      <w:numFmt w:val="bullet"/>
      <w:lvlText w:val="●"/>
      <w:lvlJc w:val="left"/>
      <w:pPr>
        <w:ind w:left="1429" w:hanging="360"/>
      </w:pPr>
      <w:rPr>
        <w:rFonts w:ascii="Arial" w:eastAsia="Arial" w:hAnsi="Arial" w:cs="Arial"/>
        <w:b w:val="0"/>
        <w:bCs w:val="0"/>
        <w:i w:val="0"/>
        <w:iCs w:val="0"/>
        <w:sz w:val="22"/>
        <w:szCs w:val="22"/>
      </w:rPr>
    </w:lvl>
    <w:lvl w:ilvl="3">
      <w:numFmt w:val="bullet"/>
      <w:lvlText w:val="•"/>
      <w:lvlJc w:val="left"/>
      <w:pPr>
        <w:ind w:left="1220" w:hanging="360"/>
      </w:pPr>
    </w:lvl>
    <w:lvl w:ilvl="4">
      <w:numFmt w:val="bullet"/>
      <w:lvlText w:val="•"/>
      <w:lvlJc w:val="left"/>
      <w:pPr>
        <w:ind w:left="1420" w:hanging="360"/>
      </w:pPr>
    </w:lvl>
    <w:lvl w:ilvl="5">
      <w:numFmt w:val="bullet"/>
      <w:lvlText w:val="•"/>
      <w:lvlJc w:val="left"/>
      <w:pPr>
        <w:ind w:left="3075" w:hanging="360"/>
      </w:pPr>
    </w:lvl>
    <w:lvl w:ilvl="6">
      <w:numFmt w:val="bullet"/>
      <w:lvlText w:val="•"/>
      <w:lvlJc w:val="left"/>
      <w:pPr>
        <w:ind w:left="4731" w:hanging="360"/>
      </w:pPr>
    </w:lvl>
    <w:lvl w:ilvl="7">
      <w:numFmt w:val="bullet"/>
      <w:lvlText w:val="•"/>
      <w:lvlJc w:val="left"/>
      <w:pPr>
        <w:ind w:left="6387" w:hanging="360"/>
      </w:pPr>
    </w:lvl>
    <w:lvl w:ilvl="8">
      <w:numFmt w:val="bullet"/>
      <w:lvlText w:val="•"/>
      <w:lvlJc w:val="left"/>
      <w:pPr>
        <w:ind w:left="8042" w:hanging="360"/>
      </w:pPr>
    </w:lvl>
  </w:abstractNum>
  <w:abstractNum w:abstractNumId="5" w15:restartNumberingAfterBreak="0">
    <w:nsid w:val="10791F31"/>
    <w:multiLevelType w:val="multilevel"/>
    <w:tmpl w:val="9ACAB416"/>
    <w:lvl w:ilvl="0">
      <w:numFmt w:val="bullet"/>
      <w:lvlText w:val="●"/>
      <w:lvlJc w:val="left"/>
      <w:pPr>
        <w:ind w:left="1003" w:hanging="360"/>
      </w:pPr>
      <w:rPr>
        <w:rFonts w:ascii="Arial" w:eastAsia="Arial" w:hAnsi="Arial" w:cs="Arial"/>
        <w:b w:val="0"/>
        <w:bCs w:val="0"/>
        <w:i w:val="0"/>
        <w:iCs w:val="0"/>
        <w:sz w:val="22"/>
        <w:szCs w:val="22"/>
      </w:rPr>
    </w:lvl>
    <w:lvl w:ilvl="1">
      <w:numFmt w:val="bullet"/>
      <w:lvlText w:val="•"/>
      <w:lvlJc w:val="left"/>
      <w:pPr>
        <w:ind w:left="2035" w:hanging="360"/>
      </w:pPr>
    </w:lvl>
    <w:lvl w:ilvl="2">
      <w:numFmt w:val="bullet"/>
      <w:lvlText w:val="•"/>
      <w:lvlJc w:val="left"/>
      <w:pPr>
        <w:ind w:left="3070" w:hanging="360"/>
      </w:pPr>
    </w:lvl>
    <w:lvl w:ilvl="3">
      <w:numFmt w:val="bullet"/>
      <w:lvlText w:val="•"/>
      <w:lvlJc w:val="left"/>
      <w:pPr>
        <w:ind w:left="4106" w:hanging="360"/>
      </w:pPr>
    </w:lvl>
    <w:lvl w:ilvl="4">
      <w:numFmt w:val="bullet"/>
      <w:lvlText w:val="•"/>
      <w:lvlJc w:val="left"/>
      <w:pPr>
        <w:ind w:left="5141" w:hanging="360"/>
      </w:pPr>
    </w:lvl>
    <w:lvl w:ilvl="5">
      <w:numFmt w:val="bullet"/>
      <w:lvlText w:val="•"/>
      <w:lvlJc w:val="left"/>
      <w:pPr>
        <w:ind w:left="6177" w:hanging="360"/>
      </w:pPr>
    </w:lvl>
    <w:lvl w:ilvl="6">
      <w:numFmt w:val="bullet"/>
      <w:lvlText w:val="•"/>
      <w:lvlJc w:val="left"/>
      <w:pPr>
        <w:ind w:left="7212" w:hanging="360"/>
      </w:pPr>
    </w:lvl>
    <w:lvl w:ilvl="7">
      <w:numFmt w:val="bullet"/>
      <w:lvlText w:val="•"/>
      <w:lvlJc w:val="left"/>
      <w:pPr>
        <w:ind w:left="8247" w:hanging="360"/>
      </w:pPr>
    </w:lvl>
    <w:lvl w:ilvl="8">
      <w:numFmt w:val="bullet"/>
      <w:lvlText w:val="•"/>
      <w:lvlJc w:val="left"/>
      <w:pPr>
        <w:ind w:left="9283" w:hanging="360"/>
      </w:pPr>
    </w:lvl>
  </w:abstractNum>
  <w:abstractNum w:abstractNumId="6" w15:restartNumberingAfterBreak="0">
    <w:nsid w:val="1DB43C05"/>
    <w:multiLevelType w:val="hybridMultilevel"/>
    <w:tmpl w:val="7DEC4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4C6B69"/>
    <w:multiLevelType w:val="multilevel"/>
    <w:tmpl w:val="AD36A38A"/>
    <w:lvl w:ilvl="0">
      <w:start w:val="1"/>
      <w:numFmt w:val="lowerLetter"/>
      <w:lvlText w:val="%1."/>
      <w:lvlJc w:val="left"/>
      <w:pPr>
        <w:ind w:left="1084" w:hanging="360"/>
      </w:pPr>
      <w:rPr>
        <w:rFonts w:ascii="Arial" w:eastAsia="Arial" w:hAnsi="Arial" w:cs="Arial"/>
        <w:b/>
        <w:bCs/>
        <w:i w:val="0"/>
        <w:iCs w:val="0"/>
        <w:sz w:val="22"/>
        <w:szCs w:val="22"/>
      </w:rPr>
    </w:lvl>
    <w:lvl w:ilvl="1">
      <w:start w:val="1"/>
      <w:numFmt w:val="lowerRoman"/>
      <w:lvlText w:val="%2."/>
      <w:lvlJc w:val="left"/>
      <w:pPr>
        <w:ind w:left="2404" w:hanging="470"/>
      </w:pPr>
      <w:rPr>
        <w:rFonts w:ascii="Arial" w:eastAsia="Arial" w:hAnsi="Arial" w:cs="Arial"/>
        <w:b w:val="0"/>
        <w:bCs w:val="0"/>
        <w:i w:val="0"/>
        <w:iCs w:val="0"/>
        <w:sz w:val="22"/>
        <w:szCs w:val="22"/>
      </w:rPr>
    </w:lvl>
    <w:lvl w:ilvl="2">
      <w:numFmt w:val="bullet"/>
      <w:lvlText w:val="•"/>
      <w:lvlJc w:val="left"/>
      <w:pPr>
        <w:ind w:left="3394" w:hanging="470"/>
      </w:pPr>
    </w:lvl>
    <w:lvl w:ilvl="3">
      <w:numFmt w:val="bullet"/>
      <w:lvlText w:val="•"/>
      <w:lvlJc w:val="left"/>
      <w:pPr>
        <w:ind w:left="4389" w:hanging="470"/>
      </w:pPr>
    </w:lvl>
    <w:lvl w:ilvl="4">
      <w:numFmt w:val="bullet"/>
      <w:lvlText w:val="•"/>
      <w:lvlJc w:val="left"/>
      <w:pPr>
        <w:ind w:left="5384" w:hanging="470"/>
      </w:pPr>
    </w:lvl>
    <w:lvl w:ilvl="5">
      <w:numFmt w:val="bullet"/>
      <w:lvlText w:val="•"/>
      <w:lvlJc w:val="left"/>
      <w:pPr>
        <w:ind w:left="6379" w:hanging="470"/>
      </w:pPr>
    </w:lvl>
    <w:lvl w:ilvl="6">
      <w:numFmt w:val="bullet"/>
      <w:lvlText w:val="•"/>
      <w:lvlJc w:val="left"/>
      <w:pPr>
        <w:ind w:left="7374" w:hanging="470"/>
      </w:pPr>
    </w:lvl>
    <w:lvl w:ilvl="7">
      <w:numFmt w:val="bullet"/>
      <w:lvlText w:val="•"/>
      <w:lvlJc w:val="left"/>
      <w:pPr>
        <w:ind w:left="8369" w:hanging="470"/>
      </w:pPr>
    </w:lvl>
    <w:lvl w:ilvl="8">
      <w:numFmt w:val="bullet"/>
      <w:lvlText w:val="•"/>
      <w:lvlJc w:val="left"/>
      <w:pPr>
        <w:ind w:left="9364" w:hanging="470"/>
      </w:pPr>
    </w:lvl>
  </w:abstractNum>
  <w:abstractNum w:abstractNumId="8" w15:restartNumberingAfterBreak="0">
    <w:nsid w:val="22D44833"/>
    <w:multiLevelType w:val="hybridMultilevel"/>
    <w:tmpl w:val="0720D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B82C77"/>
    <w:multiLevelType w:val="multilevel"/>
    <w:tmpl w:val="3EF0FC52"/>
    <w:lvl w:ilvl="0">
      <w:numFmt w:val="bullet"/>
      <w:lvlText w:val="-"/>
      <w:lvlJc w:val="left"/>
      <w:pPr>
        <w:ind w:left="233" w:hanging="135"/>
      </w:pPr>
      <w:rPr>
        <w:rFonts w:ascii="Arial" w:eastAsia="Arial" w:hAnsi="Arial" w:cs="Arial"/>
        <w:b w:val="0"/>
        <w:bCs w:val="0"/>
        <w:i w:val="0"/>
        <w:iCs w:val="0"/>
        <w:sz w:val="22"/>
        <w:szCs w:val="22"/>
      </w:rPr>
    </w:lvl>
    <w:lvl w:ilvl="1">
      <w:numFmt w:val="bullet"/>
      <w:lvlText w:val="•"/>
      <w:lvlJc w:val="left"/>
      <w:pPr>
        <w:ind w:left="876" w:hanging="135"/>
      </w:pPr>
    </w:lvl>
    <w:lvl w:ilvl="2">
      <w:numFmt w:val="bullet"/>
      <w:lvlText w:val="•"/>
      <w:lvlJc w:val="left"/>
      <w:pPr>
        <w:ind w:left="1512" w:hanging="135"/>
      </w:pPr>
    </w:lvl>
    <w:lvl w:ilvl="3">
      <w:numFmt w:val="bullet"/>
      <w:lvlText w:val="•"/>
      <w:lvlJc w:val="left"/>
      <w:pPr>
        <w:ind w:left="2148" w:hanging="135"/>
      </w:pPr>
    </w:lvl>
    <w:lvl w:ilvl="4">
      <w:numFmt w:val="bullet"/>
      <w:lvlText w:val="•"/>
      <w:lvlJc w:val="left"/>
      <w:pPr>
        <w:ind w:left="2784" w:hanging="135"/>
      </w:pPr>
    </w:lvl>
    <w:lvl w:ilvl="5">
      <w:numFmt w:val="bullet"/>
      <w:lvlText w:val="•"/>
      <w:lvlJc w:val="left"/>
      <w:pPr>
        <w:ind w:left="3420" w:hanging="135"/>
      </w:pPr>
    </w:lvl>
    <w:lvl w:ilvl="6">
      <w:numFmt w:val="bullet"/>
      <w:lvlText w:val="•"/>
      <w:lvlJc w:val="left"/>
      <w:pPr>
        <w:ind w:left="4056" w:hanging="135"/>
      </w:pPr>
    </w:lvl>
    <w:lvl w:ilvl="7">
      <w:numFmt w:val="bullet"/>
      <w:lvlText w:val="•"/>
      <w:lvlJc w:val="left"/>
      <w:pPr>
        <w:ind w:left="4692" w:hanging="135"/>
      </w:pPr>
    </w:lvl>
    <w:lvl w:ilvl="8">
      <w:numFmt w:val="bullet"/>
      <w:lvlText w:val="•"/>
      <w:lvlJc w:val="left"/>
      <w:pPr>
        <w:ind w:left="5328" w:hanging="135"/>
      </w:pPr>
    </w:lvl>
  </w:abstractNum>
  <w:abstractNum w:abstractNumId="10" w15:restartNumberingAfterBreak="0">
    <w:nsid w:val="35BA64D9"/>
    <w:multiLevelType w:val="multilevel"/>
    <w:tmpl w:val="46F80340"/>
    <w:lvl w:ilvl="0">
      <w:numFmt w:val="bullet"/>
      <w:lvlText w:val="-"/>
      <w:lvlJc w:val="left"/>
      <w:pPr>
        <w:ind w:left="247" w:hanging="135"/>
      </w:pPr>
      <w:rPr>
        <w:rFonts w:ascii="Arial" w:eastAsia="Arial" w:hAnsi="Arial" w:cs="Arial"/>
        <w:b w:val="0"/>
        <w:bCs w:val="0"/>
        <w:i w:val="0"/>
        <w:iCs w:val="0"/>
        <w:sz w:val="22"/>
        <w:szCs w:val="22"/>
      </w:rPr>
    </w:lvl>
    <w:lvl w:ilvl="1">
      <w:numFmt w:val="bullet"/>
      <w:lvlText w:val="•"/>
      <w:lvlJc w:val="left"/>
      <w:pPr>
        <w:ind w:left="876" w:hanging="135"/>
      </w:pPr>
    </w:lvl>
    <w:lvl w:ilvl="2">
      <w:numFmt w:val="bullet"/>
      <w:lvlText w:val="•"/>
      <w:lvlJc w:val="left"/>
      <w:pPr>
        <w:ind w:left="1512" w:hanging="135"/>
      </w:pPr>
    </w:lvl>
    <w:lvl w:ilvl="3">
      <w:numFmt w:val="bullet"/>
      <w:lvlText w:val="•"/>
      <w:lvlJc w:val="left"/>
      <w:pPr>
        <w:ind w:left="2148" w:hanging="135"/>
      </w:pPr>
    </w:lvl>
    <w:lvl w:ilvl="4">
      <w:numFmt w:val="bullet"/>
      <w:lvlText w:val="•"/>
      <w:lvlJc w:val="left"/>
      <w:pPr>
        <w:ind w:left="2784" w:hanging="135"/>
      </w:pPr>
    </w:lvl>
    <w:lvl w:ilvl="5">
      <w:numFmt w:val="bullet"/>
      <w:lvlText w:val="•"/>
      <w:lvlJc w:val="left"/>
      <w:pPr>
        <w:ind w:left="3420" w:hanging="135"/>
      </w:pPr>
    </w:lvl>
    <w:lvl w:ilvl="6">
      <w:numFmt w:val="bullet"/>
      <w:lvlText w:val="•"/>
      <w:lvlJc w:val="left"/>
      <w:pPr>
        <w:ind w:left="4056" w:hanging="135"/>
      </w:pPr>
    </w:lvl>
    <w:lvl w:ilvl="7">
      <w:numFmt w:val="bullet"/>
      <w:lvlText w:val="•"/>
      <w:lvlJc w:val="left"/>
      <w:pPr>
        <w:ind w:left="4692" w:hanging="135"/>
      </w:pPr>
    </w:lvl>
    <w:lvl w:ilvl="8">
      <w:numFmt w:val="bullet"/>
      <w:lvlText w:val="•"/>
      <w:lvlJc w:val="left"/>
      <w:pPr>
        <w:ind w:left="5328" w:hanging="135"/>
      </w:pPr>
    </w:lvl>
  </w:abstractNum>
  <w:abstractNum w:abstractNumId="11" w15:restartNumberingAfterBreak="0">
    <w:nsid w:val="379474B6"/>
    <w:multiLevelType w:val="multilevel"/>
    <w:tmpl w:val="F65E1A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A452C98"/>
    <w:multiLevelType w:val="hybridMultilevel"/>
    <w:tmpl w:val="1EACE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461B35"/>
    <w:multiLevelType w:val="multilevel"/>
    <w:tmpl w:val="E74E43D2"/>
    <w:lvl w:ilvl="0">
      <w:numFmt w:val="bullet"/>
      <w:lvlText w:val="-"/>
      <w:lvlJc w:val="left"/>
      <w:pPr>
        <w:ind w:left="247" w:hanging="135"/>
      </w:pPr>
      <w:rPr>
        <w:rFonts w:ascii="Arial" w:eastAsia="Arial" w:hAnsi="Arial" w:cs="Arial"/>
        <w:b w:val="0"/>
        <w:bCs w:val="0"/>
        <w:i w:val="0"/>
        <w:iCs w:val="0"/>
        <w:sz w:val="22"/>
        <w:szCs w:val="22"/>
      </w:rPr>
    </w:lvl>
    <w:lvl w:ilvl="1">
      <w:numFmt w:val="bullet"/>
      <w:lvlText w:val="•"/>
      <w:lvlJc w:val="left"/>
      <w:pPr>
        <w:ind w:left="876" w:hanging="135"/>
      </w:pPr>
    </w:lvl>
    <w:lvl w:ilvl="2">
      <w:numFmt w:val="bullet"/>
      <w:lvlText w:val="•"/>
      <w:lvlJc w:val="left"/>
      <w:pPr>
        <w:ind w:left="1512" w:hanging="135"/>
      </w:pPr>
    </w:lvl>
    <w:lvl w:ilvl="3">
      <w:numFmt w:val="bullet"/>
      <w:lvlText w:val="•"/>
      <w:lvlJc w:val="left"/>
      <w:pPr>
        <w:ind w:left="2148" w:hanging="135"/>
      </w:pPr>
    </w:lvl>
    <w:lvl w:ilvl="4">
      <w:numFmt w:val="bullet"/>
      <w:lvlText w:val="•"/>
      <w:lvlJc w:val="left"/>
      <w:pPr>
        <w:ind w:left="2784" w:hanging="135"/>
      </w:pPr>
    </w:lvl>
    <w:lvl w:ilvl="5">
      <w:numFmt w:val="bullet"/>
      <w:lvlText w:val="•"/>
      <w:lvlJc w:val="left"/>
      <w:pPr>
        <w:ind w:left="3420" w:hanging="135"/>
      </w:pPr>
    </w:lvl>
    <w:lvl w:ilvl="6">
      <w:numFmt w:val="bullet"/>
      <w:lvlText w:val="•"/>
      <w:lvlJc w:val="left"/>
      <w:pPr>
        <w:ind w:left="4056" w:hanging="135"/>
      </w:pPr>
    </w:lvl>
    <w:lvl w:ilvl="7">
      <w:numFmt w:val="bullet"/>
      <w:lvlText w:val="•"/>
      <w:lvlJc w:val="left"/>
      <w:pPr>
        <w:ind w:left="4692" w:hanging="135"/>
      </w:pPr>
    </w:lvl>
    <w:lvl w:ilvl="8">
      <w:numFmt w:val="bullet"/>
      <w:lvlText w:val="•"/>
      <w:lvlJc w:val="left"/>
      <w:pPr>
        <w:ind w:left="5328" w:hanging="135"/>
      </w:pPr>
    </w:lvl>
  </w:abstractNum>
  <w:abstractNum w:abstractNumId="14" w15:restartNumberingAfterBreak="0">
    <w:nsid w:val="3BCA7388"/>
    <w:multiLevelType w:val="multilevel"/>
    <w:tmpl w:val="0004067A"/>
    <w:lvl w:ilvl="0">
      <w:numFmt w:val="bullet"/>
      <w:lvlText w:val="-"/>
      <w:lvlJc w:val="left"/>
      <w:pPr>
        <w:ind w:left="367" w:hanging="134"/>
      </w:pPr>
      <w:rPr>
        <w:rFonts w:ascii="Arial" w:eastAsia="Arial" w:hAnsi="Arial" w:cs="Arial"/>
        <w:b w:val="0"/>
        <w:bCs w:val="0"/>
        <w:i w:val="0"/>
        <w:iCs w:val="0"/>
        <w:sz w:val="22"/>
        <w:szCs w:val="22"/>
      </w:rPr>
    </w:lvl>
    <w:lvl w:ilvl="1">
      <w:numFmt w:val="bullet"/>
      <w:lvlText w:val="•"/>
      <w:lvlJc w:val="left"/>
      <w:pPr>
        <w:ind w:left="984" w:hanging="135"/>
      </w:pPr>
    </w:lvl>
    <w:lvl w:ilvl="2">
      <w:numFmt w:val="bullet"/>
      <w:lvlText w:val="•"/>
      <w:lvlJc w:val="left"/>
      <w:pPr>
        <w:ind w:left="1608" w:hanging="135"/>
      </w:pPr>
    </w:lvl>
    <w:lvl w:ilvl="3">
      <w:numFmt w:val="bullet"/>
      <w:lvlText w:val="•"/>
      <w:lvlJc w:val="left"/>
      <w:pPr>
        <w:ind w:left="2232" w:hanging="135"/>
      </w:pPr>
    </w:lvl>
    <w:lvl w:ilvl="4">
      <w:numFmt w:val="bullet"/>
      <w:lvlText w:val="•"/>
      <w:lvlJc w:val="left"/>
      <w:pPr>
        <w:ind w:left="2856" w:hanging="135"/>
      </w:pPr>
    </w:lvl>
    <w:lvl w:ilvl="5">
      <w:numFmt w:val="bullet"/>
      <w:lvlText w:val="•"/>
      <w:lvlJc w:val="left"/>
      <w:pPr>
        <w:ind w:left="3480" w:hanging="135"/>
      </w:pPr>
    </w:lvl>
    <w:lvl w:ilvl="6">
      <w:numFmt w:val="bullet"/>
      <w:lvlText w:val="•"/>
      <w:lvlJc w:val="left"/>
      <w:pPr>
        <w:ind w:left="4104" w:hanging="135"/>
      </w:pPr>
    </w:lvl>
    <w:lvl w:ilvl="7">
      <w:numFmt w:val="bullet"/>
      <w:lvlText w:val="•"/>
      <w:lvlJc w:val="left"/>
      <w:pPr>
        <w:ind w:left="4728" w:hanging="135"/>
      </w:pPr>
    </w:lvl>
    <w:lvl w:ilvl="8">
      <w:numFmt w:val="bullet"/>
      <w:lvlText w:val="•"/>
      <w:lvlJc w:val="left"/>
      <w:pPr>
        <w:ind w:left="5352" w:hanging="135"/>
      </w:pPr>
    </w:lvl>
  </w:abstractNum>
  <w:abstractNum w:abstractNumId="15" w15:restartNumberingAfterBreak="0">
    <w:nsid w:val="3DCE430A"/>
    <w:multiLevelType w:val="multilevel"/>
    <w:tmpl w:val="35066F30"/>
    <w:lvl w:ilvl="0">
      <w:numFmt w:val="bullet"/>
      <w:lvlText w:val="●"/>
      <w:lvlJc w:val="left"/>
      <w:pPr>
        <w:ind w:left="1145" w:hanging="360"/>
      </w:pPr>
      <w:rPr>
        <w:rFonts w:ascii="Arial" w:eastAsia="Arial" w:hAnsi="Arial" w:cs="Arial"/>
        <w:b w:val="0"/>
        <w:bCs w:val="0"/>
        <w:i w:val="0"/>
        <w:iCs w:val="0"/>
        <w:sz w:val="22"/>
        <w:szCs w:val="22"/>
      </w:rPr>
    </w:lvl>
    <w:lvl w:ilvl="1">
      <w:numFmt w:val="bullet"/>
      <w:lvlText w:val="•"/>
      <w:lvlJc w:val="left"/>
      <w:pPr>
        <w:ind w:left="2161" w:hanging="360"/>
      </w:pPr>
    </w:lvl>
    <w:lvl w:ilvl="2">
      <w:numFmt w:val="bullet"/>
      <w:lvlText w:val="•"/>
      <w:lvlJc w:val="left"/>
      <w:pPr>
        <w:ind w:left="3182" w:hanging="360"/>
      </w:pPr>
    </w:lvl>
    <w:lvl w:ilvl="3">
      <w:numFmt w:val="bullet"/>
      <w:lvlText w:val="•"/>
      <w:lvlJc w:val="left"/>
      <w:pPr>
        <w:ind w:left="4204" w:hanging="360"/>
      </w:pPr>
    </w:lvl>
    <w:lvl w:ilvl="4">
      <w:numFmt w:val="bullet"/>
      <w:lvlText w:val="•"/>
      <w:lvlJc w:val="left"/>
      <w:pPr>
        <w:ind w:left="5225" w:hanging="360"/>
      </w:pPr>
    </w:lvl>
    <w:lvl w:ilvl="5">
      <w:numFmt w:val="bullet"/>
      <w:lvlText w:val="•"/>
      <w:lvlJc w:val="left"/>
      <w:pPr>
        <w:ind w:left="6247" w:hanging="360"/>
      </w:pPr>
    </w:lvl>
    <w:lvl w:ilvl="6">
      <w:numFmt w:val="bullet"/>
      <w:lvlText w:val="•"/>
      <w:lvlJc w:val="left"/>
      <w:pPr>
        <w:ind w:left="7268" w:hanging="360"/>
      </w:pPr>
    </w:lvl>
    <w:lvl w:ilvl="7">
      <w:numFmt w:val="bullet"/>
      <w:lvlText w:val="•"/>
      <w:lvlJc w:val="left"/>
      <w:pPr>
        <w:ind w:left="8289" w:hanging="360"/>
      </w:pPr>
    </w:lvl>
    <w:lvl w:ilvl="8">
      <w:numFmt w:val="bullet"/>
      <w:lvlText w:val="•"/>
      <w:lvlJc w:val="left"/>
      <w:pPr>
        <w:ind w:left="9311" w:hanging="360"/>
      </w:pPr>
    </w:lvl>
  </w:abstractNum>
  <w:abstractNum w:abstractNumId="16" w15:restartNumberingAfterBreak="0">
    <w:nsid w:val="3E3C4F9E"/>
    <w:multiLevelType w:val="multilevel"/>
    <w:tmpl w:val="527A9ED0"/>
    <w:lvl w:ilvl="0">
      <w:numFmt w:val="bullet"/>
      <w:lvlText w:val="-"/>
      <w:lvlJc w:val="left"/>
      <w:pPr>
        <w:ind w:left="233" w:hanging="135"/>
      </w:pPr>
      <w:rPr>
        <w:rFonts w:ascii="Arial" w:eastAsia="Arial" w:hAnsi="Arial" w:cs="Arial"/>
        <w:b w:val="0"/>
        <w:bCs w:val="0"/>
        <w:i w:val="0"/>
        <w:iCs w:val="0"/>
        <w:sz w:val="22"/>
        <w:szCs w:val="22"/>
      </w:rPr>
    </w:lvl>
    <w:lvl w:ilvl="1">
      <w:numFmt w:val="bullet"/>
      <w:lvlText w:val="•"/>
      <w:lvlJc w:val="left"/>
      <w:pPr>
        <w:ind w:left="876" w:hanging="135"/>
      </w:pPr>
    </w:lvl>
    <w:lvl w:ilvl="2">
      <w:numFmt w:val="bullet"/>
      <w:lvlText w:val="•"/>
      <w:lvlJc w:val="left"/>
      <w:pPr>
        <w:ind w:left="1512" w:hanging="135"/>
      </w:pPr>
    </w:lvl>
    <w:lvl w:ilvl="3">
      <w:numFmt w:val="bullet"/>
      <w:lvlText w:val="•"/>
      <w:lvlJc w:val="left"/>
      <w:pPr>
        <w:ind w:left="2148" w:hanging="135"/>
      </w:pPr>
    </w:lvl>
    <w:lvl w:ilvl="4">
      <w:numFmt w:val="bullet"/>
      <w:lvlText w:val="•"/>
      <w:lvlJc w:val="left"/>
      <w:pPr>
        <w:ind w:left="2784" w:hanging="135"/>
      </w:pPr>
    </w:lvl>
    <w:lvl w:ilvl="5">
      <w:numFmt w:val="bullet"/>
      <w:lvlText w:val="•"/>
      <w:lvlJc w:val="left"/>
      <w:pPr>
        <w:ind w:left="3420" w:hanging="135"/>
      </w:pPr>
    </w:lvl>
    <w:lvl w:ilvl="6">
      <w:numFmt w:val="bullet"/>
      <w:lvlText w:val="•"/>
      <w:lvlJc w:val="left"/>
      <w:pPr>
        <w:ind w:left="4056" w:hanging="135"/>
      </w:pPr>
    </w:lvl>
    <w:lvl w:ilvl="7">
      <w:numFmt w:val="bullet"/>
      <w:lvlText w:val="•"/>
      <w:lvlJc w:val="left"/>
      <w:pPr>
        <w:ind w:left="4692" w:hanging="135"/>
      </w:pPr>
    </w:lvl>
    <w:lvl w:ilvl="8">
      <w:numFmt w:val="bullet"/>
      <w:lvlText w:val="•"/>
      <w:lvlJc w:val="left"/>
      <w:pPr>
        <w:ind w:left="5328" w:hanging="135"/>
      </w:pPr>
    </w:lvl>
  </w:abstractNum>
  <w:abstractNum w:abstractNumId="17" w15:restartNumberingAfterBreak="0">
    <w:nsid w:val="44616DB6"/>
    <w:multiLevelType w:val="multilevel"/>
    <w:tmpl w:val="7C789926"/>
    <w:lvl w:ilvl="0">
      <w:start w:val="15"/>
      <w:numFmt w:val="decimal"/>
      <w:lvlText w:val="%1"/>
      <w:lvlJc w:val="left"/>
      <w:pPr>
        <w:ind w:left="928" w:hanging="489"/>
      </w:pPr>
    </w:lvl>
    <w:lvl w:ilvl="1">
      <w:start w:val="1"/>
      <w:numFmt w:val="decimal"/>
      <w:lvlText w:val="%1.%2"/>
      <w:lvlJc w:val="left"/>
      <w:pPr>
        <w:ind w:left="928" w:hanging="489"/>
      </w:pPr>
      <w:rPr>
        <w:rFonts w:ascii="Arial" w:eastAsia="Arial" w:hAnsi="Arial" w:cs="Arial"/>
        <w:b/>
        <w:bCs/>
        <w:i w:val="0"/>
        <w:iCs w:val="0"/>
        <w:sz w:val="22"/>
        <w:szCs w:val="22"/>
      </w:rPr>
    </w:lvl>
    <w:lvl w:ilvl="2">
      <w:numFmt w:val="bullet"/>
      <w:lvlText w:val="●"/>
      <w:lvlJc w:val="left"/>
      <w:pPr>
        <w:ind w:left="1145" w:hanging="360"/>
      </w:pPr>
      <w:rPr>
        <w:rFonts w:ascii="Arial" w:eastAsia="Arial" w:hAnsi="Arial" w:cs="Arial"/>
        <w:b w:val="0"/>
        <w:bCs w:val="0"/>
        <w:i w:val="0"/>
        <w:iCs w:val="0"/>
        <w:sz w:val="22"/>
        <w:szCs w:val="22"/>
      </w:rPr>
    </w:lvl>
    <w:lvl w:ilvl="3">
      <w:numFmt w:val="bullet"/>
      <w:lvlText w:val="•"/>
      <w:lvlJc w:val="left"/>
      <w:pPr>
        <w:ind w:left="3409" w:hanging="360"/>
      </w:pPr>
    </w:lvl>
    <w:lvl w:ilvl="4">
      <w:numFmt w:val="bullet"/>
      <w:lvlText w:val="•"/>
      <w:lvlJc w:val="left"/>
      <w:pPr>
        <w:ind w:left="4544" w:hanging="360"/>
      </w:pPr>
    </w:lvl>
    <w:lvl w:ilvl="5">
      <w:numFmt w:val="bullet"/>
      <w:lvlText w:val="•"/>
      <w:lvlJc w:val="left"/>
      <w:pPr>
        <w:ind w:left="5679" w:hanging="360"/>
      </w:pPr>
    </w:lvl>
    <w:lvl w:ilvl="6">
      <w:numFmt w:val="bullet"/>
      <w:lvlText w:val="•"/>
      <w:lvlJc w:val="left"/>
      <w:pPr>
        <w:ind w:left="6814" w:hanging="360"/>
      </w:pPr>
    </w:lvl>
    <w:lvl w:ilvl="7">
      <w:numFmt w:val="bullet"/>
      <w:lvlText w:val="•"/>
      <w:lvlJc w:val="left"/>
      <w:pPr>
        <w:ind w:left="7949" w:hanging="360"/>
      </w:pPr>
    </w:lvl>
    <w:lvl w:ilvl="8">
      <w:numFmt w:val="bullet"/>
      <w:lvlText w:val="•"/>
      <w:lvlJc w:val="left"/>
      <w:pPr>
        <w:ind w:left="9084" w:hanging="360"/>
      </w:pPr>
    </w:lvl>
  </w:abstractNum>
  <w:abstractNum w:abstractNumId="18" w15:restartNumberingAfterBreak="0">
    <w:nsid w:val="462A04B4"/>
    <w:multiLevelType w:val="multilevel"/>
    <w:tmpl w:val="3154C20A"/>
    <w:lvl w:ilvl="0">
      <w:numFmt w:val="bullet"/>
      <w:lvlText w:val="●"/>
      <w:lvlJc w:val="left"/>
      <w:pPr>
        <w:ind w:left="1145" w:hanging="300"/>
      </w:pPr>
      <w:rPr>
        <w:rFonts w:ascii="Arial" w:eastAsia="Arial" w:hAnsi="Arial" w:cs="Arial"/>
        <w:b w:val="0"/>
        <w:bCs w:val="0"/>
        <w:i w:val="0"/>
        <w:iCs w:val="0"/>
        <w:sz w:val="22"/>
        <w:szCs w:val="22"/>
      </w:rPr>
    </w:lvl>
    <w:lvl w:ilvl="1">
      <w:numFmt w:val="bullet"/>
      <w:lvlText w:val="•"/>
      <w:lvlJc w:val="left"/>
      <w:pPr>
        <w:ind w:left="2161" w:hanging="300"/>
      </w:pPr>
    </w:lvl>
    <w:lvl w:ilvl="2">
      <w:numFmt w:val="bullet"/>
      <w:lvlText w:val="•"/>
      <w:lvlJc w:val="left"/>
      <w:pPr>
        <w:ind w:left="3182" w:hanging="300"/>
      </w:pPr>
    </w:lvl>
    <w:lvl w:ilvl="3">
      <w:numFmt w:val="bullet"/>
      <w:lvlText w:val="•"/>
      <w:lvlJc w:val="left"/>
      <w:pPr>
        <w:ind w:left="4204" w:hanging="300"/>
      </w:pPr>
    </w:lvl>
    <w:lvl w:ilvl="4">
      <w:numFmt w:val="bullet"/>
      <w:lvlText w:val="•"/>
      <w:lvlJc w:val="left"/>
      <w:pPr>
        <w:ind w:left="5225" w:hanging="300"/>
      </w:pPr>
    </w:lvl>
    <w:lvl w:ilvl="5">
      <w:numFmt w:val="bullet"/>
      <w:lvlText w:val="•"/>
      <w:lvlJc w:val="left"/>
      <w:pPr>
        <w:ind w:left="6247" w:hanging="300"/>
      </w:pPr>
    </w:lvl>
    <w:lvl w:ilvl="6">
      <w:numFmt w:val="bullet"/>
      <w:lvlText w:val="•"/>
      <w:lvlJc w:val="left"/>
      <w:pPr>
        <w:ind w:left="7268" w:hanging="300"/>
      </w:pPr>
    </w:lvl>
    <w:lvl w:ilvl="7">
      <w:numFmt w:val="bullet"/>
      <w:lvlText w:val="•"/>
      <w:lvlJc w:val="left"/>
      <w:pPr>
        <w:ind w:left="8289" w:hanging="300"/>
      </w:pPr>
    </w:lvl>
    <w:lvl w:ilvl="8">
      <w:numFmt w:val="bullet"/>
      <w:lvlText w:val="•"/>
      <w:lvlJc w:val="left"/>
      <w:pPr>
        <w:ind w:left="9311" w:hanging="300"/>
      </w:pPr>
    </w:lvl>
  </w:abstractNum>
  <w:abstractNum w:abstractNumId="19" w15:restartNumberingAfterBreak="0">
    <w:nsid w:val="518A6F81"/>
    <w:multiLevelType w:val="multilevel"/>
    <w:tmpl w:val="F7F2B4C6"/>
    <w:lvl w:ilvl="0">
      <w:numFmt w:val="bullet"/>
      <w:lvlText w:val="-"/>
      <w:lvlJc w:val="left"/>
      <w:pPr>
        <w:ind w:left="247" w:hanging="135"/>
      </w:pPr>
      <w:rPr>
        <w:rFonts w:ascii="Arial" w:eastAsia="Arial" w:hAnsi="Arial" w:cs="Arial"/>
        <w:b w:val="0"/>
        <w:bCs w:val="0"/>
        <w:i w:val="0"/>
        <w:iCs w:val="0"/>
        <w:sz w:val="22"/>
        <w:szCs w:val="22"/>
      </w:rPr>
    </w:lvl>
    <w:lvl w:ilvl="1">
      <w:numFmt w:val="bullet"/>
      <w:lvlText w:val="•"/>
      <w:lvlJc w:val="left"/>
      <w:pPr>
        <w:ind w:left="876" w:hanging="135"/>
      </w:pPr>
    </w:lvl>
    <w:lvl w:ilvl="2">
      <w:numFmt w:val="bullet"/>
      <w:lvlText w:val="•"/>
      <w:lvlJc w:val="left"/>
      <w:pPr>
        <w:ind w:left="1512" w:hanging="135"/>
      </w:pPr>
    </w:lvl>
    <w:lvl w:ilvl="3">
      <w:numFmt w:val="bullet"/>
      <w:lvlText w:val="•"/>
      <w:lvlJc w:val="left"/>
      <w:pPr>
        <w:ind w:left="2148" w:hanging="135"/>
      </w:pPr>
    </w:lvl>
    <w:lvl w:ilvl="4">
      <w:numFmt w:val="bullet"/>
      <w:lvlText w:val="•"/>
      <w:lvlJc w:val="left"/>
      <w:pPr>
        <w:ind w:left="2784" w:hanging="135"/>
      </w:pPr>
    </w:lvl>
    <w:lvl w:ilvl="5">
      <w:numFmt w:val="bullet"/>
      <w:lvlText w:val="•"/>
      <w:lvlJc w:val="left"/>
      <w:pPr>
        <w:ind w:left="3420" w:hanging="135"/>
      </w:pPr>
    </w:lvl>
    <w:lvl w:ilvl="6">
      <w:numFmt w:val="bullet"/>
      <w:lvlText w:val="•"/>
      <w:lvlJc w:val="left"/>
      <w:pPr>
        <w:ind w:left="4056" w:hanging="135"/>
      </w:pPr>
    </w:lvl>
    <w:lvl w:ilvl="7">
      <w:numFmt w:val="bullet"/>
      <w:lvlText w:val="•"/>
      <w:lvlJc w:val="left"/>
      <w:pPr>
        <w:ind w:left="4692" w:hanging="135"/>
      </w:pPr>
    </w:lvl>
    <w:lvl w:ilvl="8">
      <w:numFmt w:val="bullet"/>
      <w:lvlText w:val="•"/>
      <w:lvlJc w:val="left"/>
      <w:pPr>
        <w:ind w:left="5328" w:hanging="135"/>
      </w:pPr>
    </w:lvl>
  </w:abstractNum>
  <w:abstractNum w:abstractNumId="20" w15:restartNumberingAfterBreak="0">
    <w:nsid w:val="52EB58DF"/>
    <w:multiLevelType w:val="hybridMultilevel"/>
    <w:tmpl w:val="465E0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F50CF3"/>
    <w:multiLevelType w:val="hybridMultilevel"/>
    <w:tmpl w:val="CC5EB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D33911"/>
    <w:multiLevelType w:val="hybridMultilevel"/>
    <w:tmpl w:val="0A1AD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6E3744"/>
    <w:multiLevelType w:val="multilevel"/>
    <w:tmpl w:val="F452893C"/>
    <w:lvl w:ilvl="0">
      <w:numFmt w:val="bullet"/>
      <w:lvlText w:val="●"/>
      <w:lvlJc w:val="left"/>
      <w:pPr>
        <w:ind w:left="1160" w:hanging="360"/>
      </w:pPr>
      <w:rPr>
        <w:rFonts w:ascii="Arial" w:eastAsia="Arial" w:hAnsi="Arial" w:cs="Arial"/>
        <w:b w:val="0"/>
        <w:bCs w:val="0"/>
        <w:i w:val="0"/>
        <w:iCs w:val="0"/>
        <w:sz w:val="22"/>
        <w:szCs w:val="22"/>
      </w:rPr>
    </w:lvl>
    <w:lvl w:ilvl="1">
      <w:numFmt w:val="bullet"/>
      <w:lvlText w:val="•"/>
      <w:lvlJc w:val="left"/>
      <w:pPr>
        <w:ind w:left="2179" w:hanging="360"/>
      </w:pPr>
    </w:lvl>
    <w:lvl w:ilvl="2">
      <w:numFmt w:val="bullet"/>
      <w:lvlText w:val="•"/>
      <w:lvlJc w:val="left"/>
      <w:pPr>
        <w:ind w:left="3198" w:hanging="360"/>
      </w:pPr>
    </w:lvl>
    <w:lvl w:ilvl="3">
      <w:numFmt w:val="bullet"/>
      <w:lvlText w:val="•"/>
      <w:lvlJc w:val="left"/>
      <w:pPr>
        <w:ind w:left="4218" w:hanging="360"/>
      </w:pPr>
    </w:lvl>
    <w:lvl w:ilvl="4">
      <w:numFmt w:val="bullet"/>
      <w:lvlText w:val="•"/>
      <w:lvlJc w:val="left"/>
      <w:pPr>
        <w:ind w:left="5237" w:hanging="360"/>
      </w:pPr>
    </w:lvl>
    <w:lvl w:ilvl="5">
      <w:numFmt w:val="bullet"/>
      <w:lvlText w:val="•"/>
      <w:lvlJc w:val="left"/>
      <w:pPr>
        <w:ind w:left="6257" w:hanging="360"/>
      </w:pPr>
    </w:lvl>
    <w:lvl w:ilvl="6">
      <w:numFmt w:val="bullet"/>
      <w:lvlText w:val="•"/>
      <w:lvlJc w:val="left"/>
      <w:pPr>
        <w:ind w:left="7276" w:hanging="360"/>
      </w:pPr>
    </w:lvl>
    <w:lvl w:ilvl="7">
      <w:numFmt w:val="bullet"/>
      <w:lvlText w:val="•"/>
      <w:lvlJc w:val="left"/>
      <w:pPr>
        <w:ind w:left="8295" w:hanging="360"/>
      </w:pPr>
    </w:lvl>
    <w:lvl w:ilvl="8">
      <w:numFmt w:val="bullet"/>
      <w:lvlText w:val="•"/>
      <w:lvlJc w:val="left"/>
      <w:pPr>
        <w:ind w:left="9315" w:hanging="360"/>
      </w:pPr>
    </w:lvl>
  </w:abstractNum>
  <w:abstractNum w:abstractNumId="24" w15:restartNumberingAfterBreak="0">
    <w:nsid w:val="5F853706"/>
    <w:multiLevelType w:val="multilevel"/>
    <w:tmpl w:val="6046B2E0"/>
    <w:lvl w:ilvl="0">
      <w:numFmt w:val="bullet"/>
      <w:lvlText w:val="●"/>
      <w:lvlJc w:val="left"/>
      <w:pPr>
        <w:ind w:left="1160" w:hanging="360"/>
      </w:pPr>
      <w:rPr>
        <w:rFonts w:ascii="Arial" w:eastAsia="Arial" w:hAnsi="Arial" w:cs="Arial"/>
      </w:rPr>
    </w:lvl>
    <w:lvl w:ilvl="1">
      <w:numFmt w:val="bullet"/>
      <w:lvlText w:val="•"/>
      <w:lvlJc w:val="left"/>
      <w:pPr>
        <w:ind w:left="2179" w:hanging="360"/>
      </w:pPr>
    </w:lvl>
    <w:lvl w:ilvl="2">
      <w:numFmt w:val="bullet"/>
      <w:lvlText w:val="•"/>
      <w:lvlJc w:val="left"/>
      <w:pPr>
        <w:ind w:left="3198" w:hanging="360"/>
      </w:pPr>
    </w:lvl>
    <w:lvl w:ilvl="3">
      <w:numFmt w:val="bullet"/>
      <w:lvlText w:val="•"/>
      <w:lvlJc w:val="left"/>
      <w:pPr>
        <w:ind w:left="4218" w:hanging="360"/>
      </w:pPr>
    </w:lvl>
    <w:lvl w:ilvl="4">
      <w:numFmt w:val="bullet"/>
      <w:lvlText w:val="•"/>
      <w:lvlJc w:val="left"/>
      <w:pPr>
        <w:ind w:left="5237" w:hanging="360"/>
      </w:pPr>
    </w:lvl>
    <w:lvl w:ilvl="5">
      <w:numFmt w:val="bullet"/>
      <w:lvlText w:val="•"/>
      <w:lvlJc w:val="left"/>
      <w:pPr>
        <w:ind w:left="6257" w:hanging="360"/>
      </w:pPr>
    </w:lvl>
    <w:lvl w:ilvl="6">
      <w:numFmt w:val="bullet"/>
      <w:lvlText w:val="•"/>
      <w:lvlJc w:val="left"/>
      <w:pPr>
        <w:ind w:left="7276" w:hanging="360"/>
      </w:pPr>
    </w:lvl>
    <w:lvl w:ilvl="7">
      <w:numFmt w:val="bullet"/>
      <w:lvlText w:val="•"/>
      <w:lvlJc w:val="left"/>
      <w:pPr>
        <w:ind w:left="8295" w:hanging="360"/>
      </w:pPr>
    </w:lvl>
    <w:lvl w:ilvl="8">
      <w:numFmt w:val="bullet"/>
      <w:lvlText w:val="•"/>
      <w:lvlJc w:val="left"/>
      <w:pPr>
        <w:ind w:left="9315" w:hanging="360"/>
      </w:pPr>
    </w:lvl>
  </w:abstractNum>
  <w:abstractNum w:abstractNumId="25" w15:restartNumberingAfterBreak="0">
    <w:nsid w:val="600D2AE9"/>
    <w:multiLevelType w:val="multilevel"/>
    <w:tmpl w:val="ABF0AF78"/>
    <w:lvl w:ilvl="0">
      <w:start w:val="16"/>
      <w:numFmt w:val="decimal"/>
      <w:lvlText w:val="%1."/>
      <w:lvlJc w:val="left"/>
      <w:pPr>
        <w:ind w:left="800" w:hanging="360"/>
      </w:pPr>
      <w:rPr>
        <w:rFonts w:ascii="Arial" w:eastAsia="Arial" w:hAnsi="Arial" w:cs="Arial"/>
        <w:b/>
        <w:bCs/>
        <w:i w:val="0"/>
        <w:iCs w:val="0"/>
        <w:sz w:val="22"/>
        <w:szCs w:val="22"/>
      </w:rPr>
    </w:lvl>
    <w:lvl w:ilvl="1">
      <w:start w:val="1"/>
      <w:numFmt w:val="decimal"/>
      <w:lvlText w:val="%1.%2"/>
      <w:lvlJc w:val="left"/>
      <w:pPr>
        <w:ind w:left="913" w:hanging="489"/>
      </w:pPr>
      <w:rPr>
        <w:rFonts w:ascii="Arial" w:eastAsia="Arial" w:hAnsi="Arial" w:cs="Arial"/>
        <w:b/>
        <w:bCs/>
        <w:i w:val="0"/>
        <w:iCs w:val="0"/>
        <w:sz w:val="22"/>
        <w:szCs w:val="22"/>
      </w:rPr>
    </w:lvl>
    <w:lvl w:ilvl="2">
      <w:numFmt w:val="bullet"/>
      <w:lvlText w:val="●"/>
      <w:lvlJc w:val="left"/>
      <w:pPr>
        <w:ind w:left="1145" w:hanging="360"/>
      </w:pPr>
      <w:rPr>
        <w:rFonts w:ascii="Arial" w:eastAsia="Arial" w:hAnsi="Arial" w:cs="Arial"/>
        <w:b w:val="0"/>
        <w:bCs w:val="0"/>
        <w:i w:val="0"/>
        <w:iCs w:val="0"/>
        <w:sz w:val="22"/>
        <w:szCs w:val="22"/>
      </w:rPr>
    </w:lvl>
    <w:lvl w:ilvl="3">
      <w:numFmt w:val="bullet"/>
      <w:lvlText w:val="•"/>
      <w:lvlJc w:val="left"/>
      <w:pPr>
        <w:ind w:left="2416" w:hanging="360"/>
      </w:pPr>
    </w:lvl>
    <w:lvl w:ilvl="4">
      <w:numFmt w:val="bullet"/>
      <w:lvlText w:val="•"/>
      <w:lvlJc w:val="left"/>
      <w:pPr>
        <w:ind w:left="3693" w:hanging="360"/>
      </w:pPr>
    </w:lvl>
    <w:lvl w:ilvl="5">
      <w:numFmt w:val="bullet"/>
      <w:lvlText w:val="•"/>
      <w:lvlJc w:val="left"/>
      <w:pPr>
        <w:ind w:left="4970" w:hanging="360"/>
      </w:pPr>
    </w:lvl>
    <w:lvl w:ilvl="6">
      <w:numFmt w:val="bullet"/>
      <w:lvlText w:val="•"/>
      <w:lvlJc w:val="left"/>
      <w:pPr>
        <w:ind w:left="6247" w:hanging="360"/>
      </w:pPr>
    </w:lvl>
    <w:lvl w:ilvl="7">
      <w:numFmt w:val="bullet"/>
      <w:lvlText w:val="•"/>
      <w:lvlJc w:val="left"/>
      <w:pPr>
        <w:ind w:left="7523" w:hanging="360"/>
      </w:pPr>
    </w:lvl>
    <w:lvl w:ilvl="8">
      <w:numFmt w:val="bullet"/>
      <w:lvlText w:val="•"/>
      <w:lvlJc w:val="left"/>
      <w:pPr>
        <w:ind w:left="8800" w:hanging="360"/>
      </w:pPr>
    </w:lvl>
  </w:abstractNum>
  <w:abstractNum w:abstractNumId="26" w15:restartNumberingAfterBreak="0">
    <w:nsid w:val="64431907"/>
    <w:multiLevelType w:val="multilevel"/>
    <w:tmpl w:val="8CF4E292"/>
    <w:lvl w:ilvl="0">
      <w:numFmt w:val="bullet"/>
      <w:lvlText w:val="●"/>
      <w:lvlJc w:val="left"/>
      <w:pPr>
        <w:ind w:left="1429" w:hanging="360"/>
      </w:pPr>
      <w:rPr>
        <w:rFonts w:ascii="Arial" w:eastAsia="Arial" w:hAnsi="Arial" w:cs="Arial"/>
        <w:b w:val="0"/>
        <w:bCs w:val="0"/>
        <w:i w:val="0"/>
        <w:iCs w:val="0"/>
        <w:sz w:val="22"/>
        <w:szCs w:val="22"/>
      </w:rPr>
    </w:lvl>
    <w:lvl w:ilvl="1">
      <w:numFmt w:val="bullet"/>
      <w:lvlText w:val="•"/>
      <w:lvlJc w:val="left"/>
      <w:pPr>
        <w:ind w:left="2413" w:hanging="360"/>
      </w:pPr>
    </w:lvl>
    <w:lvl w:ilvl="2">
      <w:numFmt w:val="bullet"/>
      <w:lvlText w:val="•"/>
      <w:lvlJc w:val="left"/>
      <w:pPr>
        <w:ind w:left="3406" w:hanging="360"/>
      </w:pPr>
    </w:lvl>
    <w:lvl w:ilvl="3">
      <w:numFmt w:val="bullet"/>
      <w:lvlText w:val="•"/>
      <w:lvlJc w:val="left"/>
      <w:pPr>
        <w:ind w:left="4400" w:hanging="360"/>
      </w:pPr>
    </w:lvl>
    <w:lvl w:ilvl="4">
      <w:numFmt w:val="bullet"/>
      <w:lvlText w:val="•"/>
      <w:lvlJc w:val="left"/>
      <w:pPr>
        <w:ind w:left="5393" w:hanging="360"/>
      </w:pPr>
    </w:lvl>
    <w:lvl w:ilvl="5">
      <w:numFmt w:val="bullet"/>
      <w:lvlText w:val="•"/>
      <w:lvlJc w:val="left"/>
      <w:pPr>
        <w:ind w:left="6387" w:hanging="360"/>
      </w:pPr>
    </w:lvl>
    <w:lvl w:ilvl="6">
      <w:numFmt w:val="bullet"/>
      <w:lvlText w:val="•"/>
      <w:lvlJc w:val="left"/>
      <w:pPr>
        <w:ind w:left="7380" w:hanging="360"/>
      </w:pPr>
    </w:lvl>
    <w:lvl w:ilvl="7">
      <w:numFmt w:val="bullet"/>
      <w:lvlText w:val="•"/>
      <w:lvlJc w:val="left"/>
      <w:pPr>
        <w:ind w:left="8373" w:hanging="360"/>
      </w:pPr>
    </w:lvl>
    <w:lvl w:ilvl="8">
      <w:numFmt w:val="bullet"/>
      <w:lvlText w:val="•"/>
      <w:lvlJc w:val="left"/>
      <w:pPr>
        <w:ind w:left="9367" w:hanging="360"/>
      </w:pPr>
    </w:lvl>
  </w:abstractNum>
  <w:abstractNum w:abstractNumId="27" w15:restartNumberingAfterBreak="0">
    <w:nsid w:val="6BE46902"/>
    <w:multiLevelType w:val="multilevel"/>
    <w:tmpl w:val="68D89F58"/>
    <w:lvl w:ilvl="0">
      <w:numFmt w:val="bullet"/>
      <w:lvlText w:val="●"/>
      <w:lvlJc w:val="left"/>
      <w:pPr>
        <w:ind w:left="1145" w:hanging="360"/>
      </w:pPr>
      <w:rPr>
        <w:rFonts w:ascii="Arial" w:eastAsia="Arial" w:hAnsi="Arial" w:cs="Arial"/>
        <w:b w:val="0"/>
        <w:bCs w:val="0"/>
        <w:i w:val="0"/>
        <w:iCs w:val="0"/>
        <w:sz w:val="22"/>
        <w:szCs w:val="22"/>
      </w:rPr>
    </w:lvl>
    <w:lvl w:ilvl="1">
      <w:numFmt w:val="bullet"/>
      <w:lvlText w:val="•"/>
      <w:lvlJc w:val="left"/>
      <w:pPr>
        <w:ind w:left="2161" w:hanging="360"/>
      </w:pPr>
    </w:lvl>
    <w:lvl w:ilvl="2">
      <w:numFmt w:val="bullet"/>
      <w:lvlText w:val="•"/>
      <w:lvlJc w:val="left"/>
      <w:pPr>
        <w:ind w:left="3182" w:hanging="360"/>
      </w:pPr>
    </w:lvl>
    <w:lvl w:ilvl="3">
      <w:numFmt w:val="bullet"/>
      <w:lvlText w:val="•"/>
      <w:lvlJc w:val="left"/>
      <w:pPr>
        <w:ind w:left="4204" w:hanging="360"/>
      </w:pPr>
    </w:lvl>
    <w:lvl w:ilvl="4">
      <w:numFmt w:val="bullet"/>
      <w:lvlText w:val="•"/>
      <w:lvlJc w:val="left"/>
      <w:pPr>
        <w:ind w:left="5225" w:hanging="360"/>
      </w:pPr>
    </w:lvl>
    <w:lvl w:ilvl="5">
      <w:numFmt w:val="bullet"/>
      <w:lvlText w:val="•"/>
      <w:lvlJc w:val="left"/>
      <w:pPr>
        <w:ind w:left="6247" w:hanging="360"/>
      </w:pPr>
    </w:lvl>
    <w:lvl w:ilvl="6">
      <w:numFmt w:val="bullet"/>
      <w:lvlText w:val="•"/>
      <w:lvlJc w:val="left"/>
      <w:pPr>
        <w:ind w:left="7268" w:hanging="360"/>
      </w:pPr>
    </w:lvl>
    <w:lvl w:ilvl="7">
      <w:numFmt w:val="bullet"/>
      <w:lvlText w:val="•"/>
      <w:lvlJc w:val="left"/>
      <w:pPr>
        <w:ind w:left="8289" w:hanging="360"/>
      </w:pPr>
    </w:lvl>
    <w:lvl w:ilvl="8">
      <w:numFmt w:val="bullet"/>
      <w:lvlText w:val="•"/>
      <w:lvlJc w:val="left"/>
      <w:pPr>
        <w:ind w:left="9311" w:hanging="360"/>
      </w:pPr>
    </w:lvl>
  </w:abstractNum>
  <w:abstractNum w:abstractNumId="28" w15:restartNumberingAfterBreak="0">
    <w:nsid w:val="6C2B0379"/>
    <w:multiLevelType w:val="multilevel"/>
    <w:tmpl w:val="E446DBEC"/>
    <w:lvl w:ilvl="0">
      <w:numFmt w:val="bullet"/>
      <w:lvlText w:val="-"/>
      <w:lvlJc w:val="left"/>
      <w:pPr>
        <w:ind w:left="128" w:hanging="135"/>
      </w:pPr>
      <w:rPr>
        <w:rFonts w:ascii="Arial" w:eastAsia="Arial" w:hAnsi="Arial" w:cs="Arial"/>
        <w:b w:val="0"/>
        <w:bCs w:val="0"/>
        <w:i w:val="0"/>
        <w:iCs w:val="0"/>
        <w:sz w:val="22"/>
        <w:szCs w:val="22"/>
      </w:rPr>
    </w:lvl>
    <w:lvl w:ilvl="1">
      <w:numFmt w:val="bullet"/>
      <w:lvlText w:val="•"/>
      <w:lvlJc w:val="left"/>
      <w:pPr>
        <w:ind w:left="768" w:hanging="135"/>
      </w:pPr>
    </w:lvl>
    <w:lvl w:ilvl="2">
      <w:numFmt w:val="bullet"/>
      <w:lvlText w:val="•"/>
      <w:lvlJc w:val="left"/>
      <w:pPr>
        <w:ind w:left="1416" w:hanging="135"/>
      </w:pPr>
    </w:lvl>
    <w:lvl w:ilvl="3">
      <w:numFmt w:val="bullet"/>
      <w:lvlText w:val="•"/>
      <w:lvlJc w:val="left"/>
      <w:pPr>
        <w:ind w:left="2064" w:hanging="135"/>
      </w:pPr>
    </w:lvl>
    <w:lvl w:ilvl="4">
      <w:numFmt w:val="bullet"/>
      <w:lvlText w:val="•"/>
      <w:lvlJc w:val="left"/>
      <w:pPr>
        <w:ind w:left="2712" w:hanging="135"/>
      </w:pPr>
    </w:lvl>
    <w:lvl w:ilvl="5">
      <w:numFmt w:val="bullet"/>
      <w:lvlText w:val="•"/>
      <w:lvlJc w:val="left"/>
      <w:pPr>
        <w:ind w:left="3360" w:hanging="135"/>
      </w:pPr>
    </w:lvl>
    <w:lvl w:ilvl="6">
      <w:numFmt w:val="bullet"/>
      <w:lvlText w:val="•"/>
      <w:lvlJc w:val="left"/>
      <w:pPr>
        <w:ind w:left="4008" w:hanging="135"/>
      </w:pPr>
    </w:lvl>
    <w:lvl w:ilvl="7">
      <w:numFmt w:val="bullet"/>
      <w:lvlText w:val="•"/>
      <w:lvlJc w:val="left"/>
      <w:pPr>
        <w:ind w:left="4656" w:hanging="135"/>
      </w:pPr>
    </w:lvl>
    <w:lvl w:ilvl="8">
      <w:numFmt w:val="bullet"/>
      <w:lvlText w:val="•"/>
      <w:lvlJc w:val="left"/>
      <w:pPr>
        <w:ind w:left="5304" w:hanging="135"/>
      </w:pPr>
    </w:lvl>
  </w:abstractNum>
  <w:abstractNum w:abstractNumId="29" w15:restartNumberingAfterBreak="0">
    <w:nsid w:val="73E32CE4"/>
    <w:multiLevelType w:val="multilevel"/>
    <w:tmpl w:val="B73852B4"/>
    <w:lvl w:ilvl="0">
      <w:numFmt w:val="bullet"/>
      <w:lvlText w:val="●"/>
      <w:lvlJc w:val="left"/>
      <w:pPr>
        <w:ind w:left="1160" w:hanging="360"/>
      </w:pPr>
      <w:rPr>
        <w:rFonts w:ascii="Arial" w:eastAsia="Arial" w:hAnsi="Arial" w:cs="Arial"/>
        <w:b w:val="0"/>
        <w:bCs w:val="0"/>
        <w:i w:val="0"/>
        <w:iCs w:val="0"/>
        <w:sz w:val="22"/>
        <w:szCs w:val="22"/>
      </w:rPr>
    </w:lvl>
    <w:lvl w:ilvl="1">
      <w:numFmt w:val="bullet"/>
      <w:lvlText w:val="•"/>
      <w:lvlJc w:val="left"/>
      <w:pPr>
        <w:ind w:left="2179" w:hanging="360"/>
      </w:pPr>
    </w:lvl>
    <w:lvl w:ilvl="2">
      <w:numFmt w:val="bullet"/>
      <w:lvlText w:val="•"/>
      <w:lvlJc w:val="left"/>
      <w:pPr>
        <w:ind w:left="3198" w:hanging="360"/>
      </w:pPr>
    </w:lvl>
    <w:lvl w:ilvl="3">
      <w:numFmt w:val="bullet"/>
      <w:lvlText w:val="•"/>
      <w:lvlJc w:val="left"/>
      <w:pPr>
        <w:ind w:left="4218" w:hanging="360"/>
      </w:pPr>
    </w:lvl>
    <w:lvl w:ilvl="4">
      <w:numFmt w:val="bullet"/>
      <w:lvlText w:val="•"/>
      <w:lvlJc w:val="left"/>
      <w:pPr>
        <w:ind w:left="5237" w:hanging="360"/>
      </w:pPr>
    </w:lvl>
    <w:lvl w:ilvl="5">
      <w:numFmt w:val="bullet"/>
      <w:lvlText w:val="•"/>
      <w:lvlJc w:val="left"/>
      <w:pPr>
        <w:ind w:left="6257" w:hanging="360"/>
      </w:pPr>
    </w:lvl>
    <w:lvl w:ilvl="6">
      <w:numFmt w:val="bullet"/>
      <w:lvlText w:val="•"/>
      <w:lvlJc w:val="left"/>
      <w:pPr>
        <w:ind w:left="7276" w:hanging="360"/>
      </w:pPr>
    </w:lvl>
    <w:lvl w:ilvl="7">
      <w:numFmt w:val="bullet"/>
      <w:lvlText w:val="•"/>
      <w:lvlJc w:val="left"/>
      <w:pPr>
        <w:ind w:left="8295" w:hanging="360"/>
      </w:pPr>
    </w:lvl>
    <w:lvl w:ilvl="8">
      <w:numFmt w:val="bullet"/>
      <w:lvlText w:val="•"/>
      <w:lvlJc w:val="left"/>
      <w:pPr>
        <w:ind w:left="9315" w:hanging="360"/>
      </w:pPr>
    </w:lvl>
  </w:abstractNum>
  <w:abstractNum w:abstractNumId="30" w15:restartNumberingAfterBreak="0">
    <w:nsid w:val="757C6E50"/>
    <w:multiLevelType w:val="multilevel"/>
    <w:tmpl w:val="8AD69DD2"/>
    <w:lvl w:ilvl="0">
      <w:numFmt w:val="bullet"/>
      <w:lvlText w:val="-"/>
      <w:lvlJc w:val="left"/>
      <w:pPr>
        <w:ind w:left="247" w:hanging="135"/>
      </w:pPr>
      <w:rPr>
        <w:rFonts w:ascii="Arial" w:eastAsia="Arial" w:hAnsi="Arial" w:cs="Arial"/>
        <w:b w:val="0"/>
        <w:bCs w:val="0"/>
        <w:i w:val="0"/>
        <w:iCs w:val="0"/>
        <w:sz w:val="22"/>
        <w:szCs w:val="22"/>
      </w:rPr>
    </w:lvl>
    <w:lvl w:ilvl="1">
      <w:numFmt w:val="bullet"/>
      <w:lvlText w:val="•"/>
      <w:lvlJc w:val="left"/>
      <w:pPr>
        <w:ind w:left="876" w:hanging="135"/>
      </w:pPr>
    </w:lvl>
    <w:lvl w:ilvl="2">
      <w:numFmt w:val="bullet"/>
      <w:lvlText w:val="•"/>
      <w:lvlJc w:val="left"/>
      <w:pPr>
        <w:ind w:left="1512" w:hanging="135"/>
      </w:pPr>
    </w:lvl>
    <w:lvl w:ilvl="3">
      <w:numFmt w:val="bullet"/>
      <w:lvlText w:val="•"/>
      <w:lvlJc w:val="left"/>
      <w:pPr>
        <w:ind w:left="2148" w:hanging="135"/>
      </w:pPr>
    </w:lvl>
    <w:lvl w:ilvl="4">
      <w:numFmt w:val="bullet"/>
      <w:lvlText w:val="•"/>
      <w:lvlJc w:val="left"/>
      <w:pPr>
        <w:ind w:left="2784" w:hanging="135"/>
      </w:pPr>
    </w:lvl>
    <w:lvl w:ilvl="5">
      <w:numFmt w:val="bullet"/>
      <w:lvlText w:val="•"/>
      <w:lvlJc w:val="left"/>
      <w:pPr>
        <w:ind w:left="3420" w:hanging="135"/>
      </w:pPr>
    </w:lvl>
    <w:lvl w:ilvl="6">
      <w:numFmt w:val="bullet"/>
      <w:lvlText w:val="•"/>
      <w:lvlJc w:val="left"/>
      <w:pPr>
        <w:ind w:left="4056" w:hanging="135"/>
      </w:pPr>
    </w:lvl>
    <w:lvl w:ilvl="7">
      <w:numFmt w:val="bullet"/>
      <w:lvlText w:val="•"/>
      <w:lvlJc w:val="left"/>
      <w:pPr>
        <w:ind w:left="4692" w:hanging="135"/>
      </w:pPr>
    </w:lvl>
    <w:lvl w:ilvl="8">
      <w:numFmt w:val="bullet"/>
      <w:lvlText w:val="•"/>
      <w:lvlJc w:val="left"/>
      <w:pPr>
        <w:ind w:left="5328" w:hanging="135"/>
      </w:pPr>
    </w:lvl>
  </w:abstractNum>
  <w:abstractNum w:abstractNumId="31" w15:restartNumberingAfterBreak="0">
    <w:nsid w:val="7612715A"/>
    <w:multiLevelType w:val="multilevel"/>
    <w:tmpl w:val="B8820B08"/>
    <w:lvl w:ilvl="0">
      <w:numFmt w:val="bullet"/>
      <w:lvlText w:val="●"/>
      <w:lvlJc w:val="left"/>
      <w:pPr>
        <w:ind w:left="1145" w:hanging="360"/>
      </w:pPr>
      <w:rPr>
        <w:rFonts w:ascii="Arial" w:eastAsia="Arial" w:hAnsi="Arial" w:cs="Arial"/>
        <w:b w:val="0"/>
        <w:bCs w:val="0"/>
        <w:i w:val="0"/>
        <w:iCs w:val="0"/>
        <w:sz w:val="22"/>
        <w:szCs w:val="22"/>
      </w:rPr>
    </w:lvl>
    <w:lvl w:ilvl="1">
      <w:numFmt w:val="bullet"/>
      <w:lvlText w:val="•"/>
      <w:lvlJc w:val="left"/>
      <w:pPr>
        <w:ind w:left="2161" w:hanging="360"/>
      </w:pPr>
    </w:lvl>
    <w:lvl w:ilvl="2">
      <w:numFmt w:val="bullet"/>
      <w:lvlText w:val="•"/>
      <w:lvlJc w:val="left"/>
      <w:pPr>
        <w:ind w:left="3182" w:hanging="360"/>
      </w:pPr>
    </w:lvl>
    <w:lvl w:ilvl="3">
      <w:numFmt w:val="bullet"/>
      <w:lvlText w:val="•"/>
      <w:lvlJc w:val="left"/>
      <w:pPr>
        <w:ind w:left="4204" w:hanging="360"/>
      </w:pPr>
    </w:lvl>
    <w:lvl w:ilvl="4">
      <w:numFmt w:val="bullet"/>
      <w:lvlText w:val="•"/>
      <w:lvlJc w:val="left"/>
      <w:pPr>
        <w:ind w:left="5225" w:hanging="360"/>
      </w:pPr>
    </w:lvl>
    <w:lvl w:ilvl="5">
      <w:numFmt w:val="bullet"/>
      <w:lvlText w:val="•"/>
      <w:lvlJc w:val="left"/>
      <w:pPr>
        <w:ind w:left="6247" w:hanging="360"/>
      </w:pPr>
    </w:lvl>
    <w:lvl w:ilvl="6">
      <w:numFmt w:val="bullet"/>
      <w:lvlText w:val="•"/>
      <w:lvlJc w:val="left"/>
      <w:pPr>
        <w:ind w:left="7268" w:hanging="360"/>
      </w:pPr>
    </w:lvl>
    <w:lvl w:ilvl="7">
      <w:numFmt w:val="bullet"/>
      <w:lvlText w:val="•"/>
      <w:lvlJc w:val="left"/>
      <w:pPr>
        <w:ind w:left="8289" w:hanging="360"/>
      </w:pPr>
    </w:lvl>
    <w:lvl w:ilvl="8">
      <w:numFmt w:val="bullet"/>
      <w:lvlText w:val="•"/>
      <w:lvlJc w:val="left"/>
      <w:pPr>
        <w:ind w:left="9311" w:hanging="360"/>
      </w:pPr>
    </w:lvl>
  </w:abstractNum>
  <w:abstractNum w:abstractNumId="32" w15:restartNumberingAfterBreak="0">
    <w:nsid w:val="7B8B5CF0"/>
    <w:multiLevelType w:val="multilevel"/>
    <w:tmpl w:val="771AC09E"/>
    <w:lvl w:ilvl="0">
      <w:numFmt w:val="bullet"/>
      <w:lvlText w:val="●"/>
      <w:lvlJc w:val="left"/>
      <w:pPr>
        <w:ind w:left="1520" w:hanging="360"/>
      </w:pPr>
      <w:rPr>
        <w:rFonts w:ascii="Arial" w:eastAsia="Arial" w:hAnsi="Arial" w:cs="Arial"/>
        <w:b w:val="0"/>
        <w:bCs w:val="0"/>
        <w:i w:val="0"/>
        <w:iCs w:val="0"/>
        <w:sz w:val="22"/>
        <w:szCs w:val="22"/>
      </w:rPr>
    </w:lvl>
    <w:lvl w:ilvl="1">
      <w:numFmt w:val="bullet"/>
      <w:lvlText w:val="•"/>
      <w:lvlJc w:val="left"/>
      <w:pPr>
        <w:ind w:left="2503" w:hanging="360"/>
      </w:pPr>
    </w:lvl>
    <w:lvl w:ilvl="2">
      <w:numFmt w:val="bullet"/>
      <w:lvlText w:val="•"/>
      <w:lvlJc w:val="left"/>
      <w:pPr>
        <w:ind w:left="3486" w:hanging="360"/>
      </w:pPr>
    </w:lvl>
    <w:lvl w:ilvl="3">
      <w:numFmt w:val="bullet"/>
      <w:lvlText w:val="•"/>
      <w:lvlJc w:val="left"/>
      <w:pPr>
        <w:ind w:left="4470" w:hanging="360"/>
      </w:pPr>
    </w:lvl>
    <w:lvl w:ilvl="4">
      <w:numFmt w:val="bullet"/>
      <w:lvlText w:val="•"/>
      <w:lvlJc w:val="left"/>
      <w:pPr>
        <w:ind w:left="5453" w:hanging="360"/>
      </w:pPr>
    </w:lvl>
    <w:lvl w:ilvl="5">
      <w:numFmt w:val="bullet"/>
      <w:lvlText w:val="•"/>
      <w:lvlJc w:val="left"/>
      <w:pPr>
        <w:ind w:left="6437" w:hanging="360"/>
      </w:pPr>
    </w:lvl>
    <w:lvl w:ilvl="6">
      <w:numFmt w:val="bullet"/>
      <w:lvlText w:val="•"/>
      <w:lvlJc w:val="left"/>
      <w:pPr>
        <w:ind w:left="7420" w:hanging="360"/>
      </w:pPr>
    </w:lvl>
    <w:lvl w:ilvl="7">
      <w:numFmt w:val="bullet"/>
      <w:lvlText w:val="•"/>
      <w:lvlJc w:val="left"/>
      <w:pPr>
        <w:ind w:left="8403" w:hanging="360"/>
      </w:pPr>
    </w:lvl>
    <w:lvl w:ilvl="8">
      <w:numFmt w:val="bullet"/>
      <w:lvlText w:val="•"/>
      <w:lvlJc w:val="left"/>
      <w:pPr>
        <w:ind w:left="9387" w:hanging="360"/>
      </w:pPr>
    </w:lvl>
  </w:abstractNum>
  <w:abstractNum w:abstractNumId="33" w15:restartNumberingAfterBreak="0">
    <w:nsid w:val="7D394A23"/>
    <w:multiLevelType w:val="multilevel"/>
    <w:tmpl w:val="CC1CFF72"/>
    <w:lvl w:ilvl="0">
      <w:numFmt w:val="bullet"/>
      <w:lvlText w:val="●"/>
      <w:lvlJc w:val="left"/>
      <w:pPr>
        <w:ind w:left="1504" w:hanging="360"/>
      </w:pPr>
      <w:rPr>
        <w:rFonts w:ascii="Arial" w:eastAsia="Arial" w:hAnsi="Arial" w:cs="Arial"/>
        <w:b w:val="0"/>
        <w:bCs w:val="0"/>
        <w:i w:val="0"/>
        <w:iCs w:val="0"/>
        <w:sz w:val="22"/>
        <w:szCs w:val="22"/>
      </w:rPr>
    </w:lvl>
    <w:lvl w:ilvl="1">
      <w:numFmt w:val="bullet"/>
      <w:lvlText w:val="•"/>
      <w:lvlJc w:val="left"/>
      <w:pPr>
        <w:ind w:left="2485" w:hanging="360"/>
      </w:pPr>
    </w:lvl>
    <w:lvl w:ilvl="2">
      <w:numFmt w:val="bullet"/>
      <w:lvlText w:val="•"/>
      <w:lvlJc w:val="left"/>
      <w:pPr>
        <w:ind w:left="3470" w:hanging="360"/>
      </w:pPr>
    </w:lvl>
    <w:lvl w:ilvl="3">
      <w:numFmt w:val="bullet"/>
      <w:lvlText w:val="•"/>
      <w:lvlJc w:val="left"/>
      <w:pPr>
        <w:ind w:left="4456" w:hanging="360"/>
      </w:pPr>
    </w:lvl>
    <w:lvl w:ilvl="4">
      <w:numFmt w:val="bullet"/>
      <w:lvlText w:val="•"/>
      <w:lvlJc w:val="left"/>
      <w:pPr>
        <w:ind w:left="5441" w:hanging="360"/>
      </w:pPr>
    </w:lvl>
    <w:lvl w:ilvl="5">
      <w:numFmt w:val="bullet"/>
      <w:lvlText w:val="•"/>
      <w:lvlJc w:val="left"/>
      <w:pPr>
        <w:ind w:left="6427" w:hanging="360"/>
      </w:pPr>
    </w:lvl>
    <w:lvl w:ilvl="6">
      <w:numFmt w:val="bullet"/>
      <w:lvlText w:val="•"/>
      <w:lvlJc w:val="left"/>
      <w:pPr>
        <w:ind w:left="7412" w:hanging="360"/>
      </w:pPr>
    </w:lvl>
    <w:lvl w:ilvl="7">
      <w:numFmt w:val="bullet"/>
      <w:lvlText w:val="•"/>
      <w:lvlJc w:val="left"/>
      <w:pPr>
        <w:ind w:left="8397" w:hanging="360"/>
      </w:pPr>
    </w:lvl>
    <w:lvl w:ilvl="8">
      <w:numFmt w:val="bullet"/>
      <w:lvlText w:val="•"/>
      <w:lvlJc w:val="left"/>
      <w:pPr>
        <w:ind w:left="9383" w:hanging="360"/>
      </w:pPr>
    </w:lvl>
  </w:abstractNum>
  <w:num w:numId="1" w16cid:durableId="1183520552">
    <w:abstractNumId w:val="11"/>
  </w:num>
  <w:num w:numId="2" w16cid:durableId="1578173879">
    <w:abstractNumId w:val="23"/>
  </w:num>
  <w:num w:numId="3" w16cid:durableId="1294403480">
    <w:abstractNumId w:val="16"/>
  </w:num>
  <w:num w:numId="4" w16cid:durableId="591819507">
    <w:abstractNumId w:val="14"/>
  </w:num>
  <w:num w:numId="5" w16cid:durableId="2061316168">
    <w:abstractNumId w:val="29"/>
  </w:num>
  <w:num w:numId="6" w16cid:durableId="474688008">
    <w:abstractNumId w:val="32"/>
  </w:num>
  <w:num w:numId="7" w16cid:durableId="463086906">
    <w:abstractNumId w:val="27"/>
  </w:num>
  <w:num w:numId="8" w16cid:durableId="1353721655">
    <w:abstractNumId w:val="15"/>
  </w:num>
  <w:num w:numId="9" w16cid:durableId="1497722725">
    <w:abstractNumId w:val="3"/>
  </w:num>
  <w:num w:numId="10" w16cid:durableId="49809865">
    <w:abstractNumId w:val="25"/>
  </w:num>
  <w:num w:numId="11" w16cid:durableId="193883135">
    <w:abstractNumId w:val="17"/>
  </w:num>
  <w:num w:numId="12" w16cid:durableId="1748112270">
    <w:abstractNumId w:val="24"/>
  </w:num>
  <w:num w:numId="13" w16cid:durableId="436755905">
    <w:abstractNumId w:val="30"/>
  </w:num>
  <w:num w:numId="14" w16cid:durableId="1746684427">
    <w:abstractNumId w:val="0"/>
  </w:num>
  <w:num w:numId="15" w16cid:durableId="686255745">
    <w:abstractNumId w:val="31"/>
  </w:num>
  <w:num w:numId="16" w16cid:durableId="847983214">
    <w:abstractNumId w:val="18"/>
  </w:num>
  <w:num w:numId="17" w16cid:durableId="2060518515">
    <w:abstractNumId w:val="7"/>
  </w:num>
  <w:num w:numId="18" w16cid:durableId="346368652">
    <w:abstractNumId w:val="26"/>
  </w:num>
  <w:num w:numId="19" w16cid:durableId="288635029">
    <w:abstractNumId w:val="33"/>
  </w:num>
  <w:num w:numId="20" w16cid:durableId="4792485">
    <w:abstractNumId w:val="1"/>
  </w:num>
  <w:num w:numId="21" w16cid:durableId="1610552681">
    <w:abstractNumId w:val="5"/>
  </w:num>
  <w:num w:numId="22" w16cid:durableId="1386562273">
    <w:abstractNumId w:val="4"/>
  </w:num>
  <w:num w:numId="23" w16cid:durableId="848445340">
    <w:abstractNumId w:val="13"/>
  </w:num>
  <w:num w:numId="24" w16cid:durableId="828790986">
    <w:abstractNumId w:val="19"/>
  </w:num>
  <w:num w:numId="25" w16cid:durableId="1969586024">
    <w:abstractNumId w:val="10"/>
  </w:num>
  <w:num w:numId="26" w16cid:durableId="718480622">
    <w:abstractNumId w:val="2"/>
  </w:num>
  <w:num w:numId="27" w16cid:durableId="416369510">
    <w:abstractNumId w:val="28"/>
  </w:num>
  <w:num w:numId="28" w16cid:durableId="1790733074">
    <w:abstractNumId w:val="9"/>
  </w:num>
  <w:num w:numId="29" w16cid:durableId="1024287400">
    <w:abstractNumId w:val="8"/>
  </w:num>
  <w:num w:numId="30" w16cid:durableId="939487727">
    <w:abstractNumId w:val="12"/>
  </w:num>
  <w:num w:numId="31" w16cid:durableId="140076804">
    <w:abstractNumId w:val="20"/>
  </w:num>
  <w:num w:numId="32" w16cid:durableId="2116560641">
    <w:abstractNumId w:val="6"/>
  </w:num>
  <w:num w:numId="33" w16cid:durableId="1358577176">
    <w:abstractNumId w:val="22"/>
  </w:num>
  <w:num w:numId="34" w16cid:durableId="4509026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BA8"/>
    <w:rsid w:val="00304D87"/>
    <w:rsid w:val="00555359"/>
    <w:rsid w:val="0075678A"/>
    <w:rsid w:val="008856D8"/>
    <w:rsid w:val="00AC42DA"/>
    <w:rsid w:val="00D72F2F"/>
    <w:rsid w:val="00E67BA8"/>
    <w:rsid w:val="00ED5F47"/>
    <w:rsid w:val="00F41F03"/>
    <w:rsid w:val="00FC5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7F983"/>
  <w15:docId w15:val="{0295A4C9-0F80-4E5F-9AD6-5242B4012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50"/>
      <w:ind w:left="910" w:hanging="485"/>
      <w:outlineLvl w:val="0"/>
    </w:pPr>
    <w:rPr>
      <w:b/>
      <w:bCs/>
      <w:sz w:val="24"/>
      <w:szCs w:val="24"/>
    </w:rPr>
  </w:style>
  <w:style w:type="paragraph" w:styleId="Heading2">
    <w:name w:val="heading 2"/>
    <w:basedOn w:val="Normal"/>
    <w:next w:val="Normal"/>
    <w:uiPriority w:val="9"/>
    <w:unhideWhenUsed/>
    <w:qFormat/>
    <w:pPr>
      <w:ind w:left="440"/>
      <w:outlineLvl w:val="1"/>
    </w:pPr>
    <w:rPr>
      <w:b/>
      <w:bCs/>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1"/>
      <w:ind w:left="3142" w:right="2590" w:hanging="20"/>
    </w:pPr>
    <w:rPr>
      <w:b/>
      <w:bCs/>
      <w:sz w:val="36"/>
      <w:szCs w:val="36"/>
    </w:rPr>
  </w:style>
  <w:style w:type="paragraph" w:styleId="TOC1">
    <w:name w:val="toc 1"/>
    <w:basedOn w:val="Normal"/>
    <w:uiPriority w:val="39"/>
    <w:qFormat/>
    <w:pPr>
      <w:ind w:left="1910" w:hanging="533"/>
    </w:pPr>
    <w:rPr>
      <w:sz w:val="24"/>
      <w:szCs w:val="24"/>
    </w:rPr>
  </w:style>
  <w:style w:type="paragraph" w:styleId="TOC2">
    <w:name w:val="toc 2"/>
    <w:basedOn w:val="Normal"/>
    <w:uiPriority w:val="39"/>
    <w:qFormat/>
    <w:pPr>
      <w:ind w:left="1910" w:hanging="533"/>
    </w:pPr>
    <w:rPr>
      <w:sz w:val="24"/>
      <w:szCs w:val="24"/>
    </w:rPr>
  </w:style>
  <w:style w:type="paragraph" w:styleId="BodyText">
    <w:name w:val="Body Text"/>
    <w:basedOn w:val="Normal"/>
    <w:uiPriority w:val="1"/>
    <w:qFormat/>
    <w:pPr>
      <w:ind w:left="1144"/>
    </w:pPr>
  </w:style>
  <w:style w:type="paragraph" w:styleId="ListParagraph">
    <w:name w:val="List Paragraph"/>
    <w:basedOn w:val="Normal"/>
    <w:uiPriority w:val="1"/>
    <w:qFormat/>
    <w:pPr>
      <w:ind w:left="1144" w:hanging="360"/>
    </w:pPr>
  </w:style>
  <w:style w:type="paragraph" w:customStyle="1" w:styleId="TableParagraph">
    <w:name w:val="Table Paragraph"/>
    <w:basedOn w:val="Normal"/>
    <w:uiPriority w:val="1"/>
    <w:qFormat/>
  </w:style>
  <w:style w:type="paragraph" w:styleId="TOCHeading">
    <w:name w:val="TOC Heading"/>
    <w:basedOn w:val="Heading1"/>
    <w:next w:val="Normal"/>
    <w:uiPriority w:val="39"/>
    <w:unhideWhenUsed/>
    <w:qFormat/>
    <w:rsid w:val="00F2015E"/>
    <w:pPr>
      <w:keepNext/>
      <w:keepLines/>
      <w:widowControl/>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GB"/>
    </w:rPr>
  </w:style>
  <w:style w:type="character" w:styleId="Hyperlink">
    <w:name w:val="Hyperlink"/>
    <w:basedOn w:val="DefaultParagraphFont"/>
    <w:uiPriority w:val="99"/>
    <w:unhideWhenUsed/>
    <w:rsid w:val="00F2015E"/>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paragraph" w:styleId="NormalWeb">
    <w:name w:val="Normal (Web)"/>
    <w:basedOn w:val="Normal"/>
    <w:uiPriority w:val="99"/>
    <w:semiHidden/>
    <w:unhideWhenUsed/>
    <w:rsid w:val="00ED5F47"/>
    <w:pPr>
      <w:widowControl/>
      <w:spacing w:before="100" w:beforeAutospacing="1" w:after="100" w:afterAutospacing="1"/>
    </w:pPr>
    <w:rPr>
      <w:rFonts w:ascii="Times New Roman" w:eastAsia="Times New Roman" w:hAnsi="Times New Roman" w:cs="Times New Roman"/>
      <w:sz w:val="24"/>
      <w:szCs w:val="24"/>
      <w:lang w:val="en-GB"/>
    </w:rPr>
  </w:style>
  <w:style w:type="table" w:styleId="TableGrid">
    <w:name w:val="Table Grid"/>
    <w:basedOn w:val="TableNormal"/>
    <w:uiPriority w:val="39"/>
    <w:rsid w:val="00AC42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55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IrTeH4Mk+zlCU0R+2jOmImot+w==">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</go:docsCustomData>
</go:gDocsCustomXmlDataStorage>
</file>

<file path=customXml/itemProps1.xml><?xml version="1.0" encoding="utf-8"?>
<ds:datastoreItem xmlns:ds="http://schemas.openxmlformats.org/officeDocument/2006/customXml" ds:itemID="{67DFB688-E2CD-4ADE-9E78-1F9FD425CFB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1223</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O'Grady (GSS)</dc:creator>
  <cp:lastModifiedBy>E O'Grady (GSS)</cp:lastModifiedBy>
  <cp:revision>2</cp:revision>
  <dcterms:created xsi:type="dcterms:W3CDTF">2026-07-23T11:31:00Z</dcterms:created>
  <dcterms:modified xsi:type="dcterms:W3CDTF">2026-07-23T11:31:00Z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2026-01-27T00:00:00Z</vt:filetime>
  </property>
  <property fmtid="{D5CDD505-2E9C-101B-9397-08002B2CF9AE}" pid="3" name="Producer">
    <vt:lpwstr>Skia/PDF m139 Google Docs Renderer</vt:lpwstr>
  </property>
  <property fmtid="{D5CDD505-2E9C-101B-9397-08002B2CF9AE}" pid="4" name="LastSaved">
    <vt:filetime>2026-01-27T00:00:00Z</vt:filetime>
  </property>
</Properties>
</file>